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A5FF2D" Type="http://schemas.openxmlformats.org/officeDocument/2006/relationships/officeDocument" Target="/word/document.xml" /><Relationship Id="coreR71A5FF2D" Type="http://schemas.openxmlformats.org/package/2006/relationships/metadata/core-properties" Target="/docProps/core.xml" /><Relationship Id="customR71A5FF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řádné zacházení s velkými jatečnými zvířaty na porážkách (kód: 29-035-H)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uzenář; Pracovník pro řádné zacházení s velkými jatečnými zvířaty na porážkách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304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Pracovník/pracovnice pro řádné zacházení s velkými jatečnými zvířaty na porážkách, 11.9.2026 16:54:13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Pracovník/pracovnice pro řádné zacházení s velkými jatečnými zvířaty na porážkách, 11.9.2026 16:54:13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