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33E0F1" Type="http://schemas.openxmlformats.org/officeDocument/2006/relationships/officeDocument" Target="/word/document.xml" /><Relationship Id="coreR2A33E0F1" Type="http://schemas.openxmlformats.org/package/2006/relationships/metadata/core-properties" Target="/docProps/core.xml" /><Relationship Id="customR2A33E0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linky pro výrobu krmných směsí (kód: 29-031-M)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výrobu krmné směsi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krmných směsí a medikovaných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Kvalitativní posouzení krmných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Vzorkování volně ložených a pytlovaných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Operátor linky pro výrobu krmných směsí, 1.8.2026 22:16:39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Nastavení výrobního procesu na plně automatické nebo poloautomatické výrobní lince pro výrobu krmné směsi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Nastavit výrobní proces na plně automatické nebo poloautomatické lince pro výrobu určené krmné směsi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30"/>
        <w:framePr w:w="10710" w:h="248" w:hRule="exact" w:wrap="none" w:vAnchor="page" w:hAnchor="margin" w:x="28" w:y="4455"/>
        <w:rPr>
          <w:rStyle w:val="C22"/>
          <w:rtl w:val="0"/>
        </w:rPr>
      </w:pPr>
      <w:r>
        <w:rPr>
          <w:rStyle w:val="C22"/>
          <w:rtl w:val="0"/>
        </w:rPr>
        <w:t>Toto kritérium je třeba splnit.</w:t>
      </w:r>
    </w:p>
    <w:p>
      <w:pPr>
        <w:pStyle w:val="P23"/>
        <w:framePr w:w="10710" w:h="340" w:hRule="exact" w:wrap="none" w:vAnchor="page" w:hAnchor="margin" w:x="28" w:y="4891"/>
        <w:rPr>
          <w:rStyle w:val="C18"/>
          <w:rtl w:val="0"/>
        </w:rPr>
      </w:pPr>
      <w:r>
        <w:rPr>
          <w:rStyle w:val="C18"/>
          <w:rtl w:val="0"/>
        </w:rPr>
        <w:t>Řízení výroby krmných směsí pomocí softwarového programu</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Vložit zadání výrobní receptury určené krmné směsi u plně automatické nebo poloautomatické linky do softwarového programu</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Sledovat průběh a v případně signalizace poruchy nebo jiného problému zastavit výrobní proces</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30"/>
        <w:framePr w:w="10710" w:h="248" w:hRule="exact" w:wrap="none" w:vAnchor="page" w:hAnchor="margin" w:x="28" w:y="7033"/>
        <w:rPr>
          <w:rStyle w:val="C22"/>
          <w:rtl w:val="0"/>
        </w:rPr>
      </w:pPr>
      <w:r>
        <w:rPr>
          <w:rStyle w:val="C22"/>
          <w:rtl w:val="0"/>
        </w:rPr>
        <w:t>Je třeba splnit obě kritéria.</w:t>
      </w:r>
    </w:p>
    <w:p>
      <w:pPr>
        <w:pStyle w:val="P23"/>
        <w:framePr w:w="10710" w:h="340" w:hRule="exact" w:wrap="none" w:vAnchor="page" w:hAnchor="margin" w:x="28" w:y="7469"/>
        <w:rPr>
          <w:rStyle w:val="C18"/>
          <w:rtl w:val="0"/>
        </w:rPr>
      </w:pPr>
      <w:r>
        <w:rPr>
          <w:rStyle w:val="C18"/>
          <w:rtl w:val="0"/>
        </w:rPr>
        <w:t>Dodržování zásad správné praxe pro výrobu krmných směsí a medikovaných krmiv</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Vysvětlit a dodržovat zásady správné praxe pro výrobu krmných směsí</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předvedení a ústní ověření</w:t>
      </w:r>
    </w:p>
    <w:p>
      <w:pPr>
        <w:pStyle w:val="P16"/>
        <w:framePr w:w="6710" w:h="607" w:hRule="exact" w:wrap="none" w:vAnchor="page" w:hAnchor="margin" w:x="45" w:y="8660"/>
        <w:rPr>
          <w:rStyle w:val="C3"/>
          <w:rtl w:val="0"/>
        </w:rPr>
      </w:pPr>
    </w:p>
    <w:p>
      <w:pPr>
        <w:pStyle w:val="P17"/>
        <w:framePr w:w="6658" w:h="480" w:hRule="exact" w:wrap="none" w:vAnchor="page" w:hAnchor="margin" w:x="71" w:y="8716"/>
        <w:rPr>
          <w:rStyle w:val="C13"/>
          <w:rtl w:val="0"/>
        </w:rPr>
      </w:pPr>
      <w:r>
        <w:rPr>
          <w:rStyle w:val="C13"/>
          <w:rtl w:val="0"/>
        </w:rPr>
        <w:t>b) Vysvětlit a dodržovat zásady správné praxe pro výrobu medikovaných krmných směsí</w:t>
      </w:r>
    </w:p>
    <w:p>
      <w:pPr>
        <w:pStyle w:val="P31"/>
        <w:framePr w:w="3921" w:h="607" w:hRule="exact" w:wrap="none" w:vAnchor="page" w:hAnchor="margin" w:x="6800" w:y="8660"/>
        <w:rPr>
          <w:rStyle w:val="C3"/>
          <w:rtl w:val="0"/>
        </w:rPr>
      </w:pPr>
    </w:p>
    <w:p>
      <w:pPr>
        <w:pStyle w:val="P32"/>
        <w:framePr w:w="3839" w:h="480" w:hRule="exact" w:wrap="none" w:vAnchor="page" w:hAnchor="margin" w:x="6856" w:y="8716"/>
        <w:rPr>
          <w:rStyle w:val="C23"/>
          <w:rtl w:val="0"/>
        </w:rPr>
      </w:pPr>
      <w:r>
        <w:rPr>
          <w:rStyle w:val="C23"/>
          <w:rtl w:val="0"/>
        </w:rPr>
        <w:t>Praktické předvedení a ústní ověření</w:t>
      </w:r>
    </w:p>
    <w:p>
      <w:pPr>
        <w:pStyle w:val="P12"/>
        <w:framePr w:w="6710" w:h="607" w:hRule="exact" w:wrap="none" w:vAnchor="page" w:hAnchor="margin" w:x="45" w:y="9267"/>
        <w:rPr>
          <w:rStyle w:val="C3"/>
          <w:rtl w:val="0"/>
        </w:rPr>
      </w:pPr>
    </w:p>
    <w:p>
      <w:pPr>
        <w:pStyle w:val="P13"/>
        <w:framePr w:w="6658" w:h="480" w:hRule="exact" w:wrap="none" w:vAnchor="page" w:hAnchor="margin" w:x="71" w:y="9323"/>
        <w:rPr>
          <w:rStyle w:val="C11"/>
          <w:rtl w:val="0"/>
        </w:rPr>
      </w:pPr>
      <w:r>
        <w:rPr>
          <w:rStyle w:val="C11"/>
          <w:rtl w:val="0"/>
        </w:rPr>
        <w:t xml:space="preserve">c) Vysvětlit zásady tvorby systému analýzy nebezpečí a kritických kontrolních  bodů (HACCP) při výrobě krmných směsí</w:t>
      </w:r>
    </w:p>
    <w:p>
      <w:pPr>
        <w:pStyle w:val="P28"/>
        <w:framePr w:w="3921" w:h="607" w:hRule="exact" w:wrap="none" w:vAnchor="page" w:hAnchor="margin" w:x="6800" w:y="9267"/>
        <w:rPr>
          <w:rStyle w:val="C3"/>
          <w:rtl w:val="0"/>
        </w:rPr>
      </w:pPr>
    </w:p>
    <w:p>
      <w:pPr>
        <w:pStyle w:val="P29"/>
        <w:framePr w:w="3839" w:h="480" w:hRule="exact" w:wrap="none" w:vAnchor="page" w:hAnchor="margin" w:x="6856" w:y="9323"/>
        <w:rPr>
          <w:rStyle w:val="C21"/>
          <w:rtl w:val="0"/>
        </w:rPr>
      </w:pPr>
      <w:r>
        <w:rPr>
          <w:rStyle w:val="C21"/>
          <w:rtl w:val="0"/>
        </w:rPr>
        <w:t>Ústní ověření</w:t>
      </w:r>
    </w:p>
    <w:p>
      <w:pPr>
        <w:pStyle w:val="P30"/>
        <w:framePr w:w="10710" w:h="248" w:hRule="exact" w:wrap="none" w:vAnchor="page" w:hAnchor="margin" w:x="28" w:y="9988"/>
        <w:rPr>
          <w:rStyle w:val="C22"/>
          <w:rtl w:val="0"/>
        </w:rPr>
      </w:pPr>
      <w:r>
        <w:rPr>
          <w:rStyle w:val="C22"/>
          <w:rtl w:val="0"/>
        </w:rPr>
        <w:t>Je třeba splnit všechna kritéria.</w:t>
      </w:r>
    </w:p>
    <w:p>
      <w:pPr>
        <w:pStyle w:val="P23"/>
        <w:framePr w:w="10710" w:h="340" w:hRule="exact" w:wrap="none" w:vAnchor="page" w:hAnchor="margin" w:x="28" w:y="10423"/>
        <w:rPr>
          <w:rStyle w:val="C18"/>
          <w:rtl w:val="0"/>
        </w:rPr>
      </w:pPr>
      <w:r>
        <w:rPr>
          <w:rStyle w:val="C18"/>
          <w:rtl w:val="0"/>
        </w:rPr>
        <w:t>Kvalitativní posouzení krmných surovin</w:t>
      </w:r>
    </w:p>
    <w:p>
      <w:pPr>
        <w:pStyle w:val="P24"/>
        <w:framePr w:w="6713" w:h="376" w:hRule="exact" w:wrap="none" w:vAnchor="page" w:hAnchor="margin" w:x="45" w:y="10862"/>
        <w:rPr>
          <w:rStyle w:val="C3"/>
          <w:rtl w:val="0"/>
        </w:rPr>
      </w:pPr>
    </w:p>
    <w:p>
      <w:pPr>
        <w:pStyle w:val="P25"/>
        <w:framePr w:w="6661" w:h="249" w:hRule="exact" w:wrap="none" w:vAnchor="page" w:hAnchor="margin" w:x="71" w:y="10933"/>
        <w:rPr>
          <w:rStyle w:val="C19"/>
          <w:rtl w:val="0"/>
        </w:rPr>
      </w:pPr>
      <w:r>
        <w:rPr>
          <w:rStyle w:val="C19"/>
          <w:rtl w:val="0"/>
        </w:rPr>
        <w:t>Kritéria hodnocení</w:t>
      </w:r>
    </w:p>
    <w:p>
      <w:pPr>
        <w:pStyle w:val="P26"/>
        <w:framePr w:w="3918" w:h="376" w:hRule="exact" w:wrap="none" w:vAnchor="page" w:hAnchor="margin" w:x="6803" w:y="10862"/>
        <w:rPr>
          <w:rStyle w:val="C3"/>
          <w:rtl w:val="0"/>
        </w:rPr>
      </w:pPr>
    </w:p>
    <w:p>
      <w:pPr>
        <w:pStyle w:val="P27"/>
        <w:framePr w:w="3836" w:h="249" w:hRule="exact" w:wrap="none" w:vAnchor="page" w:hAnchor="margin" w:x="6859" w:y="10933"/>
        <w:rPr>
          <w:rStyle w:val="C20"/>
          <w:rtl w:val="0"/>
        </w:rPr>
      </w:pPr>
      <w:r>
        <w:rPr>
          <w:rStyle w:val="C20"/>
          <w:rtl w:val="0"/>
        </w:rPr>
        <w:t>Způsoby ověření</w:t>
      </w:r>
    </w:p>
    <w:p>
      <w:pPr>
        <w:pStyle w:val="P12"/>
        <w:framePr w:w="6710" w:h="376" w:hRule="exact" w:wrap="none" w:vAnchor="page" w:hAnchor="margin" w:x="45" w:y="11239"/>
        <w:rPr>
          <w:rStyle w:val="C3"/>
          <w:rtl w:val="0"/>
        </w:rPr>
      </w:pPr>
    </w:p>
    <w:p>
      <w:pPr>
        <w:pStyle w:val="P13"/>
        <w:framePr w:w="6658" w:h="249" w:hRule="exact" w:wrap="none" w:vAnchor="page" w:hAnchor="margin" w:x="71" w:y="11295"/>
        <w:rPr>
          <w:rStyle w:val="C11"/>
          <w:rtl w:val="0"/>
        </w:rPr>
      </w:pPr>
      <w:r>
        <w:rPr>
          <w:rStyle w:val="C11"/>
          <w:rtl w:val="0"/>
        </w:rPr>
        <w:t>a) Vysvětlit postup a kvalitativně posoudit určenou obilovinu</w:t>
      </w:r>
    </w:p>
    <w:p>
      <w:pPr>
        <w:pStyle w:val="P28"/>
        <w:framePr w:w="3921" w:h="376" w:hRule="exact" w:wrap="none" w:vAnchor="page" w:hAnchor="margin" w:x="6800" w:y="11239"/>
        <w:rPr>
          <w:rStyle w:val="C3"/>
          <w:rtl w:val="0"/>
        </w:rPr>
      </w:pPr>
    </w:p>
    <w:p>
      <w:pPr>
        <w:pStyle w:val="P29"/>
        <w:framePr w:w="3839" w:h="249" w:hRule="exact" w:wrap="none" w:vAnchor="page" w:hAnchor="margin" w:x="6856" w:y="11295"/>
        <w:rPr>
          <w:rStyle w:val="C21"/>
          <w:rtl w:val="0"/>
        </w:rPr>
      </w:pPr>
      <w:r>
        <w:rPr>
          <w:rStyle w:val="C21"/>
          <w:rtl w:val="0"/>
        </w:rPr>
        <w:t>Praktické předvedení a ústní ověření</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b) Vysvětlit postup a kvalitativně posoudit určený vzorek extrahovaného šrotu</w:t>
      </w:r>
    </w:p>
    <w:p>
      <w:pPr>
        <w:pStyle w:val="P31"/>
        <w:framePr w:w="3921" w:h="607" w:hRule="exact" w:wrap="none" w:vAnchor="page" w:hAnchor="margin" w:x="6800" w:y="11615"/>
        <w:rPr>
          <w:rStyle w:val="C3"/>
          <w:rtl w:val="0"/>
        </w:rPr>
      </w:pPr>
    </w:p>
    <w:p>
      <w:pPr>
        <w:pStyle w:val="P32"/>
        <w:framePr w:w="3839" w:h="480" w:hRule="exact" w:wrap="none" w:vAnchor="page" w:hAnchor="margin" w:x="6856" w:y="11671"/>
        <w:rPr>
          <w:rStyle w:val="C23"/>
          <w:rtl w:val="0"/>
        </w:rPr>
      </w:pPr>
      <w:r>
        <w:rPr>
          <w:rStyle w:val="C23"/>
          <w:rtl w:val="0"/>
        </w:rPr>
        <w:t>Praktické předvedení a ústní ověření</w:t>
      </w:r>
    </w:p>
    <w:p>
      <w:pPr>
        <w:pStyle w:val="P30"/>
        <w:framePr w:w="10710" w:h="248" w:hRule="exact" w:wrap="none" w:vAnchor="page" w:hAnchor="margin" w:x="28" w:y="12335"/>
        <w:rPr>
          <w:rStyle w:val="C22"/>
          <w:rtl w:val="0"/>
        </w:rPr>
      </w:pPr>
      <w:r>
        <w:rPr>
          <w:rStyle w:val="C22"/>
          <w:rtl w:val="0"/>
        </w:rPr>
        <w:t>Je třeba splnit obě kritéria.</w:t>
      </w:r>
    </w:p>
    <w:p>
      <w:pPr>
        <w:pStyle w:val="P23"/>
        <w:framePr w:w="10710" w:h="340" w:hRule="exact" w:wrap="none" w:vAnchor="page" w:hAnchor="margin" w:x="28" w:y="12771"/>
        <w:rPr>
          <w:rStyle w:val="C18"/>
          <w:rtl w:val="0"/>
        </w:rPr>
      </w:pPr>
      <w:r>
        <w:rPr>
          <w:rStyle w:val="C18"/>
          <w:rtl w:val="0"/>
        </w:rPr>
        <w:t>Vzorkování volně ložených a pytlovaných krmiv</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odběru vzorku a odebrat vzorek určeného volně loženého krmiva</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vyjádření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b) Popsat postup odběru vzorku a odebrat vzorek určeného pytlovaného krmiva</w:t>
      </w:r>
    </w:p>
    <w:p>
      <w:pPr>
        <w:pStyle w:val="P31"/>
        <w:framePr w:w="3921" w:h="607" w:hRule="exact" w:wrap="none" w:vAnchor="page" w:hAnchor="margin" w:x="6800" w:y="14193"/>
        <w:rPr>
          <w:rStyle w:val="C3"/>
          <w:rtl w:val="0"/>
        </w:rPr>
      </w:pPr>
    </w:p>
    <w:p>
      <w:pPr>
        <w:pStyle w:val="P32"/>
        <w:framePr w:w="3839" w:h="480" w:hRule="exact" w:wrap="none" w:vAnchor="page" w:hAnchor="margin" w:x="6856" w:y="14249"/>
        <w:rPr>
          <w:rStyle w:val="C23"/>
          <w:rtl w:val="0"/>
        </w:rPr>
      </w:pPr>
      <w:r>
        <w:rPr>
          <w:rStyle w:val="C23"/>
          <w:rtl w:val="0"/>
        </w:rPr>
        <w:t>Praktické předvedení a ústní vyjádření</w:t>
      </w:r>
    </w:p>
    <w:p>
      <w:pPr>
        <w:pStyle w:val="P30"/>
        <w:framePr w:w="10710" w:h="248" w:hRule="exact" w:wrap="none" w:vAnchor="page" w:hAnchor="margin" w:x="28" w:y="1491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linky pro výrobu krmných směsí, 1.8.2026 22:16:39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platné normy a standardy v oboru krmivářství</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linky pro výrobu krmných směsí, 1.8.2026 22:16:39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pro výrobu krmiv s použitím doplňkových látek nebo premixů stanoví zákon č. 91/1996 Sb., o krmivech v § 6, ve znění pozdějších předpisů a vyhláška č. 295/2015 Sb., o provedení některých ustanovení zákona o krmivech v § 8, ve znění pozdějších předpisů.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krmné směsi“ probíhá zkoušení až do iniciace výrobní linky.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krmných směsí pomocí softwarového programu" si zkoušející připraví výrobní recepturu k vložení jejího zadání.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normách, standardech a právních předpisech používaných v oboru krmivářství" bude použit počítač s přístupem na internet pro předvedení orientace v právních předpisech, technických normách a standardech používaných v oboru. Zkoušející zadá uchazeči vyhledat 3 položky v katalogu a rejstříku krmných surovin EU.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linky pro výrobu krmných směsí, 1.8.2026 22:16:39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zemědělství nebo veterinářství a alespoň 5 let odborné praxe ve výrobě krmných směsí nebo premixů.</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vysokoškolské magisterské vzdělání a alespoň 5 let odborné praxe ve výrobě krmných směsí nebo premixů.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840"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PC s přístupem na internet</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s automatickou/poloautomatickou linkou pro výrobu krmných směsí</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krmiva pro vzorkování krmiv</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ve výrobně krmných směsí</w:t>
      </w:r>
    </w:p>
    <w:p>
      <w:pPr>
        <w:keepNext w:val="0"/>
        <w:keepLines w:val="0"/>
        <w:framePr w:w="10766" w:h="250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83"/>
        <w:rPr>
          <w:rStyle w:val="C3"/>
          <w:rtl w:val="0"/>
        </w:rPr>
      </w:pPr>
    </w:p>
    <w:p>
      <w:pPr>
        <w:pStyle w:val="P35"/>
        <w:framePr w:w="10710" w:h="340" w:hRule="exact" w:wrap="none" w:vAnchor="page" w:hAnchor="margin" w:x="28" w:y="12183"/>
        <w:rPr>
          <w:rStyle w:val="C25"/>
          <w:rtl w:val="0"/>
        </w:rPr>
      </w:pPr>
      <w:r>
        <w:rPr>
          <w:rStyle w:val="C25"/>
          <w:rtl w:val="0"/>
        </w:rPr>
        <w:t>Doba přípravy na zkoušku</w:t>
      </w:r>
    </w:p>
    <w:p>
      <w:pPr>
        <w:keepNext w:val="0"/>
        <w:keepLines w:val="0"/>
        <w:framePr w:w="10766" w:h="806" w:hRule="exact" w:wrap="none" w:vAnchor="page" w:hAnchor="margin" w:x="0" w:y="12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55"/>
        <w:rPr>
          <w:rStyle w:val="C3"/>
          <w:rtl w:val="0"/>
        </w:rPr>
      </w:pPr>
    </w:p>
    <w:p>
      <w:pPr>
        <w:pStyle w:val="P35"/>
        <w:framePr w:w="10710" w:h="340" w:hRule="exact" w:wrap="none" w:vAnchor="page" w:hAnchor="margin" w:x="28" w:y="13555"/>
        <w:rPr>
          <w:rStyle w:val="C25"/>
          <w:rtl w:val="0"/>
        </w:rPr>
      </w:pPr>
      <w:r>
        <w:rPr>
          <w:rStyle w:val="C25"/>
          <w:rtl w:val="0"/>
        </w:rPr>
        <w:t>Doba pro vykonání zkoušky</w:t>
      </w:r>
    </w:p>
    <w:p>
      <w:pPr>
        <w:keepNext w:val="0"/>
        <w:keepLines w:val="0"/>
        <w:framePr w:w="10766" w:h="806" w:hRule="exact" w:wrap="none" w:vAnchor="page" w:hAnchor="margin" w:x="0" w:y="13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 linky pro výrobu krmných směsí, 1.8.2026 22:16:39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linky pro výrobu krmných směsí, 1.8.2026 22:16:39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41FE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F8EA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DD4E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