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5FFCBD" Type="http://schemas.openxmlformats.org/officeDocument/2006/relationships/officeDocument" Target="/word/document.xml" /><Relationship Id="coreR445FFCBD" Type="http://schemas.openxmlformats.org/package/2006/relationships/metadata/core-properties" Target="/docProps/core.xml" /><Relationship Id="customR445FFC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premixů, 19.9.2026 13:23:05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Nastavit výrobní proces na plně automatické nebo poloautomatické lince pro výrobu určeného premixu včetně ručního nadávkování doplňkových látek zadaných v receptuře pro výrobu určeného premixu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Toto kritérium je třeba splnit.</w:t>
      </w:r>
    </w:p>
    <w:p>
      <w:pPr>
        <w:pStyle w:val="P23"/>
        <w:framePr w:w="10710" w:h="340" w:hRule="exact" w:wrap="none" w:vAnchor="page" w:hAnchor="margin" w:x="28" w:y="4907"/>
        <w:rPr>
          <w:rStyle w:val="C18"/>
          <w:rtl w:val="0"/>
        </w:rPr>
      </w:pPr>
      <w:r>
        <w:rPr>
          <w:rStyle w:val="C18"/>
          <w:rtl w:val="0"/>
        </w:rPr>
        <w:t>Řízení výroby krmných směsí pomocí softwarového programu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Sledovat průběh a v případě signalizace poruchy nebo jiného problému zastavit výrobní proces</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30"/>
        <w:framePr w:w="10710" w:h="248" w:hRule="exact" w:wrap="none" w:vAnchor="page" w:hAnchor="margin" w:x="28" w:y="7050"/>
        <w:rPr>
          <w:rStyle w:val="C22"/>
          <w:rtl w:val="0"/>
        </w:rPr>
      </w:pPr>
      <w:r>
        <w:rPr>
          <w:rStyle w:val="C22"/>
          <w:rtl w:val="0"/>
        </w:rPr>
        <w:t>Je třeba splnit obě kritéria.</w:t>
      </w:r>
    </w:p>
    <w:p>
      <w:pPr>
        <w:pStyle w:val="P23"/>
        <w:framePr w:w="10710" w:h="340" w:hRule="exact" w:wrap="none" w:vAnchor="page" w:hAnchor="margin" w:x="28" w:y="7486"/>
        <w:rPr>
          <w:rStyle w:val="C18"/>
          <w:rtl w:val="0"/>
        </w:rPr>
      </w:pPr>
      <w:r>
        <w:rPr>
          <w:rStyle w:val="C18"/>
          <w:rtl w:val="0"/>
        </w:rPr>
        <w:t>Dodržování zásad správné praxe pro výrobu premixů a medikovaných premixů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607" w:hRule="exact" w:wrap="none" w:vAnchor="page" w:hAnchor="margin" w:x="45" w:y="8908"/>
        <w:rPr>
          <w:rStyle w:val="C3"/>
          <w:rtl w:val="0"/>
        </w:rPr>
      </w:pPr>
    </w:p>
    <w:p>
      <w:pPr>
        <w:pStyle w:val="P17"/>
        <w:framePr w:w="6658" w:h="480" w:hRule="exact" w:wrap="none" w:vAnchor="page" w:hAnchor="margin" w:x="71" w:y="8964"/>
        <w:rPr>
          <w:rStyle w:val="C13"/>
          <w:rtl w:val="0"/>
        </w:rPr>
      </w:pPr>
      <w:r>
        <w:rPr>
          <w:rStyle w:val="C13"/>
          <w:rtl w:val="0"/>
        </w:rPr>
        <w:t>b) Vysvětlit a dodržovat zásady správné praxe pro výrobu medikovaných premixů</w:t>
      </w:r>
    </w:p>
    <w:p>
      <w:pPr>
        <w:pStyle w:val="P31"/>
        <w:framePr w:w="3921" w:h="607" w:hRule="exact" w:wrap="none" w:vAnchor="page" w:hAnchor="margin" w:x="6800" w:y="8908"/>
        <w:rPr>
          <w:rStyle w:val="C3"/>
          <w:rtl w:val="0"/>
        </w:rPr>
      </w:pPr>
    </w:p>
    <w:p>
      <w:pPr>
        <w:pStyle w:val="P32"/>
        <w:framePr w:w="3839" w:h="480" w:hRule="exact" w:wrap="none" w:vAnchor="page" w:hAnchor="margin" w:x="6856" w:y="8964"/>
        <w:rPr>
          <w:rStyle w:val="C23"/>
          <w:rtl w:val="0"/>
        </w:rPr>
      </w:pPr>
      <w:r>
        <w:rPr>
          <w:rStyle w:val="C23"/>
          <w:rtl w:val="0"/>
        </w:rPr>
        <w:t>Praktické předvedení a ústní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c) Vysvětlit zásady tvorby systému analýzy nebezpečí a kritických kontrolních bodů (HACCP) při výrobě premixů</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30"/>
        <w:framePr w:w="10710" w:h="248" w:hRule="exact" w:wrap="none" w:vAnchor="page" w:hAnchor="margin" w:x="28" w:y="10235"/>
        <w:rPr>
          <w:rStyle w:val="C22"/>
          <w:rtl w:val="0"/>
        </w:rPr>
      </w:pPr>
      <w:r>
        <w:rPr>
          <w:rStyle w:val="C22"/>
          <w:rtl w:val="0"/>
        </w:rPr>
        <w:t>Je třeba splnit všechna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1"/>
        <w:framePr w:w="3921" w:h="376" w:hRule="exact" w:wrap="none" w:vAnchor="page" w:hAnchor="margin" w:x="6800" w:y="11862"/>
        <w:rPr>
          <w:rStyle w:val="C3"/>
          <w:rtl w:val="0"/>
        </w:rPr>
      </w:pPr>
    </w:p>
    <w:p>
      <w:pPr>
        <w:pStyle w:val="P32"/>
        <w:framePr w:w="3839" w:h="249" w:hRule="exact" w:wrap="none" w:vAnchor="page" w:hAnchor="margin" w:x="6856" w:y="11918"/>
        <w:rPr>
          <w:rStyle w:val="C23"/>
          <w:rtl w:val="0"/>
        </w:rPr>
      </w:pPr>
      <w:r>
        <w:rPr>
          <w:rStyle w:val="C23"/>
          <w:rtl w:val="0"/>
        </w:rPr>
        <w:t>Praktické předvedení a ústní ověření</w:t>
      </w:r>
    </w:p>
    <w:p>
      <w:pPr>
        <w:pStyle w:val="P30"/>
        <w:framePr w:w="10710" w:h="248" w:hRule="exact" w:wrap="none" w:vAnchor="page" w:hAnchor="margin" w:x="28" w:y="12352"/>
        <w:rPr>
          <w:rStyle w:val="C22"/>
          <w:rtl w:val="0"/>
        </w:rPr>
      </w:pPr>
      <w:r>
        <w:rPr>
          <w:rStyle w:val="C22"/>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1"/>
        <w:framePr w:w="3921" w:h="376" w:hRule="exact" w:wrap="none" w:vAnchor="page" w:hAnchor="margin" w:x="6800" w:y="14210"/>
        <w:rPr>
          <w:rStyle w:val="C3"/>
          <w:rtl w:val="0"/>
        </w:rPr>
      </w:pPr>
    </w:p>
    <w:p>
      <w:pPr>
        <w:pStyle w:val="P32"/>
        <w:framePr w:w="3839" w:h="249" w:hRule="exact" w:wrap="none" w:vAnchor="page" w:hAnchor="margin" w:x="6856" w:y="14266"/>
        <w:rPr>
          <w:rStyle w:val="C23"/>
          <w:rtl w:val="0"/>
        </w:rPr>
      </w:pPr>
      <w:r>
        <w:rPr>
          <w:rStyle w:val="C23"/>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0"/>
        <w:framePr w:w="10710" w:h="248" w:hRule="exact" w:wrap="none" w:vAnchor="page" w:hAnchor="margin" w:x="28" w:y="1507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linky pro výrobu premixů, 19.9.2026 13:23:05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rozhodující právní předpisy ČR a EU v oboru krmivářství, orientovat se v právních předpisech, technických normách a standardech používaných v oboru krmivářství, předvést práci s registrem doplňkových látek EU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platné normy a standardy v oboru krmivářství</w:t>
      </w:r>
    </w:p>
    <w:p>
      <w:pPr>
        <w:pStyle w:val="P31"/>
        <w:framePr w:w="3921" w:h="376" w:hRule="exact" w:wrap="none" w:vAnchor="page" w:hAnchor="margin" w:x="6800" w:y="4025"/>
        <w:rPr>
          <w:rStyle w:val="C3"/>
          <w:rtl w:val="0"/>
        </w:rPr>
      </w:pPr>
    </w:p>
    <w:p>
      <w:pPr>
        <w:pStyle w:val="P32"/>
        <w:framePr w:w="3839" w:h="249" w:hRule="exact" w:wrap="none" w:vAnchor="page" w:hAnchor="margin" w:x="6856" w:y="4081"/>
        <w:rPr>
          <w:rStyle w:val="C23"/>
          <w:rtl w:val="0"/>
        </w:rPr>
      </w:pPr>
      <w:r>
        <w:rPr>
          <w:rStyle w:val="C23"/>
          <w:rtl w:val="0"/>
        </w:rPr>
        <w:t>Ústní ověření</w:t>
      </w:r>
    </w:p>
    <w:p>
      <w:pPr>
        <w:pStyle w:val="P30"/>
        <w:framePr w:w="10710" w:h="248" w:hRule="exact" w:wrap="none" w:vAnchor="page" w:hAnchor="margin" w:x="28" w:y="451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premixů, 19.9.2026 13:23:05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linky pro výrobu premixů, 19.9.2026 13:23:05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9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premixů s automatickou/poloautomatickou linkou pro výrobu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krmiva a premixy pro vzorkování krmiv a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premixů</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32"/>
        <w:rPr>
          <w:rStyle w:val="C3"/>
          <w:rtl w:val="0"/>
        </w:rPr>
      </w:pPr>
    </w:p>
    <w:p>
      <w:pPr>
        <w:pStyle w:val="P35"/>
        <w:framePr w:w="10710" w:h="340" w:hRule="exact" w:wrap="none" w:vAnchor="page" w:hAnchor="margin" w:x="28" w:y="12432"/>
        <w:rPr>
          <w:rStyle w:val="C25"/>
          <w:rtl w:val="0"/>
        </w:rPr>
      </w:pPr>
      <w:r>
        <w:rPr>
          <w:rStyle w:val="C25"/>
          <w:rtl w:val="0"/>
        </w:rPr>
        <w:t>Doba přípravy na zkoušku</w:t>
      </w:r>
    </w:p>
    <w:p>
      <w:pPr>
        <w:keepNext w:val="0"/>
        <w:keepLines w:val="0"/>
        <w:framePr w:w="10766" w:h="806" w:hRule="exact" w:wrap="none" w:vAnchor="page" w:hAnchor="margin" w:x="0" w:y="1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pro vykonání zkoušky</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premixů, 19.9.2026 13:23:05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premixů, 19.9.2026 13:23:05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2428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590B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3523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