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F41E8C7" Type="http://schemas.openxmlformats.org/officeDocument/2006/relationships/officeDocument" Target="/word/document.xml" /><Relationship Id="coreR7F41E8C7" Type="http://schemas.openxmlformats.org/package/2006/relationships/metadata/core-properties" Target="/docProps/core.xml" /><Relationship Id="customR7F41E8C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Specialista poradenství a prodeje krmných směsí (kód: 29-033-T)</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Specialista prodeje a poradenství v potravinářství a krmivářství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7</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Komplexní dispečerské řízení prodeje krmných směsí a poradenství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7</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Sestavování operativních plánů prodeje krmných směsí a premixů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7</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Poradenství v oboru krmivářství zaměřené na zavádění nových trendů, postupů a řešení nabídky u zákazníků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7</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Operativní řešení problémů poradenství a prodeje krmných směsí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6</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Orientace v normách, standardech a právních předpisech používaných v oboru krmivářství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7</w:t>
      </w:r>
    </w:p>
    <w:p>
      <w:pPr>
        <w:pStyle w:val="P7"/>
        <w:framePr w:w="8788" w:h="340" w:hRule="exact" w:wrap="none" w:vAnchor="page" w:hAnchor="margin" w:x="28" w:y="7727"/>
        <w:rPr>
          <w:rStyle w:val="C8"/>
          <w:rtl w:val="0"/>
        </w:rPr>
      </w:pPr>
      <w:r>
        <w:rPr>
          <w:rStyle w:val="C8"/>
          <w:rtl w:val="0"/>
        </w:rPr>
        <w:t>Platnost standardu</w:t>
      </w:r>
    </w:p>
    <w:p>
      <w:pPr>
        <w:pStyle w:val="P20"/>
        <w:framePr w:w="4283" w:h="248" w:hRule="exact" w:wrap="none" w:vAnchor="page" w:hAnchor="margin" w:x="28" w:y="8068"/>
        <w:rPr>
          <w:rStyle w:val="C15"/>
          <w:rtl w:val="0"/>
        </w:rPr>
      </w:pPr>
      <w:r>
        <w:rPr>
          <w:rStyle w:val="C15"/>
          <w:rtl w:val="0"/>
        </w:rPr>
        <w:t>Standard je platný od: 31.10.2012 do: 20.10.2019</w:t>
      </w:r>
    </w:p>
    <w:p>
      <w:pPr>
        <w:pStyle w:val="P21"/>
        <w:framePr w:w="7654" w:h="331" w:hRule="exact" w:wrap="none" w:vAnchor="page" w:hAnchor="margin" w:x="28" w:y="15940"/>
        <w:rPr>
          <w:rStyle w:val="C16"/>
          <w:rtl w:val="0"/>
        </w:rPr>
      </w:pPr>
      <w:r>
        <w:rPr>
          <w:rStyle w:val="C16"/>
          <w:rtl w:val="0"/>
        </w:rPr>
        <w:t>Specialista poradenství a prodeje krmných směsí, 29.10.2026 0:50:37</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Komplexní dispečerské řízení prodeje krmných směsí a poradenství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Vytvořit organizační schéma řízení prodeje krmných směsí a poradenství pro prodej krmných směsí do 20 tis. tun/rok</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Vytvořit organizační schéma řízení prodeje krmných směsí a poradenství pro prodej krmných směsí 20–40 tis. tun/rok</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Vytvořit organizační schéma řízení prodeje krmných směsí a poradenství pro prodej krmných směsí 40–100 tis. tun/rok</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a ústní ověření</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340" w:hRule="exact" w:wrap="none" w:vAnchor="page" w:hAnchor="margin" w:x="28" w:y="5897"/>
        <w:rPr>
          <w:rStyle w:val="C18"/>
          <w:rtl w:val="0"/>
        </w:rPr>
      </w:pPr>
      <w:r>
        <w:rPr>
          <w:rStyle w:val="C18"/>
          <w:rtl w:val="0"/>
        </w:rPr>
        <w:t>Sestavování operativních plánů prodeje krmných směsí a premixů</w:t>
      </w:r>
    </w:p>
    <w:p>
      <w:pPr>
        <w:pStyle w:val="P24"/>
        <w:framePr w:w="6713" w:h="376" w:hRule="exact" w:wrap="none" w:vAnchor="page" w:hAnchor="margin" w:x="45" w:y="6336"/>
        <w:rPr>
          <w:rStyle w:val="C3"/>
          <w:rtl w:val="0"/>
        </w:rPr>
      </w:pPr>
    </w:p>
    <w:p>
      <w:pPr>
        <w:pStyle w:val="P25"/>
        <w:framePr w:w="6661" w:h="249" w:hRule="exact" w:wrap="none" w:vAnchor="page" w:hAnchor="margin" w:x="71" w:y="6407"/>
        <w:rPr>
          <w:rStyle w:val="C19"/>
          <w:rtl w:val="0"/>
        </w:rPr>
      </w:pPr>
      <w:r>
        <w:rPr>
          <w:rStyle w:val="C19"/>
          <w:rtl w:val="0"/>
        </w:rPr>
        <w:t>Kritéria hodnocení</w:t>
      </w:r>
    </w:p>
    <w:p>
      <w:pPr>
        <w:pStyle w:val="P26"/>
        <w:framePr w:w="3918" w:h="376" w:hRule="exact" w:wrap="none" w:vAnchor="page" w:hAnchor="margin" w:x="6803" w:y="6336"/>
        <w:rPr>
          <w:rStyle w:val="C3"/>
          <w:rtl w:val="0"/>
        </w:rPr>
      </w:pPr>
    </w:p>
    <w:p>
      <w:pPr>
        <w:pStyle w:val="P27"/>
        <w:framePr w:w="3836" w:h="249" w:hRule="exact" w:wrap="none" w:vAnchor="page" w:hAnchor="margin" w:x="6859" w:y="6407"/>
        <w:rPr>
          <w:rStyle w:val="C20"/>
          <w:rtl w:val="0"/>
        </w:rPr>
      </w:pPr>
      <w:r>
        <w:rPr>
          <w:rStyle w:val="C20"/>
          <w:rtl w:val="0"/>
        </w:rPr>
        <w:t>Způsoby ověření</w:t>
      </w:r>
    </w:p>
    <w:p>
      <w:pPr>
        <w:pStyle w:val="P12"/>
        <w:framePr w:w="6710" w:h="376" w:hRule="exact" w:wrap="none" w:vAnchor="page" w:hAnchor="margin" w:x="45" w:y="6712"/>
        <w:rPr>
          <w:rStyle w:val="C3"/>
          <w:rtl w:val="0"/>
        </w:rPr>
      </w:pPr>
    </w:p>
    <w:p>
      <w:pPr>
        <w:pStyle w:val="P13"/>
        <w:framePr w:w="6658" w:h="249" w:hRule="exact" w:wrap="none" w:vAnchor="page" w:hAnchor="margin" w:x="71" w:y="6768"/>
        <w:rPr>
          <w:rStyle w:val="C11"/>
          <w:rtl w:val="0"/>
        </w:rPr>
      </w:pPr>
      <w:r>
        <w:rPr>
          <w:rStyle w:val="C11"/>
          <w:rtl w:val="0"/>
        </w:rPr>
        <w:t>a) Zpracovat osnovy modelového operativního plánu prodeje krmných směsí</w:t>
      </w:r>
    </w:p>
    <w:p>
      <w:pPr>
        <w:pStyle w:val="P28"/>
        <w:framePr w:w="3921" w:h="376" w:hRule="exact" w:wrap="none" w:vAnchor="page" w:hAnchor="margin" w:x="6800" w:y="6712"/>
        <w:rPr>
          <w:rStyle w:val="C3"/>
          <w:rtl w:val="0"/>
        </w:rPr>
      </w:pPr>
    </w:p>
    <w:p>
      <w:pPr>
        <w:pStyle w:val="P29"/>
        <w:framePr w:w="3839" w:h="249" w:hRule="exact" w:wrap="none" w:vAnchor="page" w:hAnchor="margin" w:x="6856" w:y="6768"/>
        <w:rPr>
          <w:rStyle w:val="C21"/>
          <w:rtl w:val="0"/>
        </w:rPr>
      </w:pPr>
      <w:r>
        <w:rPr>
          <w:rStyle w:val="C21"/>
          <w:rtl w:val="0"/>
        </w:rPr>
        <w:t>Praktické předvedení a ústní ověření</w:t>
      </w:r>
    </w:p>
    <w:p>
      <w:pPr>
        <w:pStyle w:val="P16"/>
        <w:framePr w:w="6710" w:h="376" w:hRule="exact" w:wrap="none" w:vAnchor="page" w:hAnchor="margin" w:x="45" w:y="7089"/>
        <w:rPr>
          <w:rStyle w:val="C3"/>
          <w:rtl w:val="0"/>
        </w:rPr>
      </w:pPr>
    </w:p>
    <w:p>
      <w:pPr>
        <w:pStyle w:val="P17"/>
        <w:framePr w:w="6658" w:h="249" w:hRule="exact" w:wrap="none" w:vAnchor="page" w:hAnchor="margin" w:x="71" w:y="7145"/>
        <w:rPr>
          <w:rStyle w:val="C13"/>
          <w:rtl w:val="0"/>
        </w:rPr>
      </w:pPr>
      <w:r>
        <w:rPr>
          <w:rStyle w:val="C13"/>
          <w:rtl w:val="0"/>
        </w:rPr>
        <w:t>b) Zpracovat osnovy modelového operativního plánu prodeje premixů</w:t>
      </w:r>
    </w:p>
    <w:p>
      <w:pPr>
        <w:pStyle w:val="P30"/>
        <w:framePr w:w="3921" w:h="376" w:hRule="exact" w:wrap="none" w:vAnchor="page" w:hAnchor="margin" w:x="6800" w:y="7089"/>
        <w:rPr>
          <w:rStyle w:val="C3"/>
          <w:rtl w:val="0"/>
        </w:rPr>
      </w:pPr>
    </w:p>
    <w:p>
      <w:pPr>
        <w:pStyle w:val="P31"/>
        <w:framePr w:w="3839" w:h="249" w:hRule="exact" w:wrap="none" w:vAnchor="page" w:hAnchor="margin" w:x="6856" w:y="7145"/>
        <w:rPr>
          <w:rStyle w:val="C22"/>
          <w:rtl w:val="0"/>
        </w:rPr>
      </w:pPr>
      <w:r>
        <w:rPr>
          <w:rStyle w:val="C22"/>
          <w:rtl w:val="0"/>
        </w:rPr>
        <w:t>Praktické předvedení a ústní ověření</w:t>
      </w:r>
    </w:p>
    <w:p>
      <w:pPr>
        <w:pStyle w:val="P32"/>
        <w:framePr w:w="10710" w:h="248" w:hRule="exact" w:wrap="none" w:vAnchor="page" w:hAnchor="margin" w:x="28" w:y="7578"/>
        <w:rPr>
          <w:rStyle w:val="C23"/>
          <w:rtl w:val="0"/>
        </w:rPr>
      </w:pPr>
      <w:r>
        <w:rPr>
          <w:rStyle w:val="C23"/>
          <w:rtl w:val="0"/>
        </w:rPr>
        <w:t>Je třeba splnit obě kritéria.</w:t>
      </w:r>
    </w:p>
    <w:p>
      <w:pPr>
        <w:pStyle w:val="P23"/>
        <w:framePr w:w="10710" w:h="547" w:hRule="exact" w:wrap="none" w:vAnchor="page" w:hAnchor="margin" w:x="28" w:y="8014"/>
        <w:rPr>
          <w:rStyle w:val="C18"/>
          <w:rtl w:val="0"/>
        </w:rPr>
      </w:pPr>
      <w:r>
        <w:rPr>
          <w:rStyle w:val="C18"/>
          <w:rtl w:val="0"/>
        </w:rPr>
        <w:t>Poradenství v oboru krmivářství zaměřené na zavádění nových trendů, postupů a řešení nabídky u zákazníků</w:t>
      </w:r>
    </w:p>
    <w:p>
      <w:pPr>
        <w:pStyle w:val="P24"/>
        <w:framePr w:w="6713" w:h="376" w:hRule="exact" w:wrap="none" w:vAnchor="page" w:hAnchor="margin" w:x="45" w:y="8660"/>
        <w:rPr>
          <w:rStyle w:val="C3"/>
          <w:rtl w:val="0"/>
        </w:rPr>
      </w:pPr>
    </w:p>
    <w:p>
      <w:pPr>
        <w:pStyle w:val="P25"/>
        <w:framePr w:w="6661" w:h="249" w:hRule="exact" w:wrap="none" w:vAnchor="page" w:hAnchor="margin" w:x="71" w:y="8731"/>
        <w:rPr>
          <w:rStyle w:val="C19"/>
          <w:rtl w:val="0"/>
        </w:rPr>
      </w:pPr>
      <w:r>
        <w:rPr>
          <w:rStyle w:val="C19"/>
          <w:rtl w:val="0"/>
        </w:rPr>
        <w:t>Kritéria hodnocení</w:t>
      </w:r>
    </w:p>
    <w:p>
      <w:pPr>
        <w:pStyle w:val="P26"/>
        <w:framePr w:w="3918" w:h="376" w:hRule="exact" w:wrap="none" w:vAnchor="page" w:hAnchor="margin" w:x="6803" w:y="8660"/>
        <w:rPr>
          <w:rStyle w:val="C3"/>
          <w:rtl w:val="0"/>
        </w:rPr>
      </w:pPr>
    </w:p>
    <w:p>
      <w:pPr>
        <w:pStyle w:val="P27"/>
        <w:framePr w:w="3836" w:h="249" w:hRule="exact" w:wrap="none" w:vAnchor="page" w:hAnchor="margin" w:x="6859" w:y="8731"/>
        <w:rPr>
          <w:rStyle w:val="C20"/>
          <w:rtl w:val="0"/>
        </w:rPr>
      </w:pPr>
      <w:r>
        <w:rPr>
          <w:rStyle w:val="C20"/>
          <w:rtl w:val="0"/>
        </w:rPr>
        <w:t>Způsoby ověření</w:t>
      </w:r>
    </w:p>
    <w:p>
      <w:pPr>
        <w:pStyle w:val="P12"/>
        <w:framePr w:w="6710" w:h="376" w:hRule="exact" w:wrap="none" w:vAnchor="page" w:hAnchor="margin" w:x="45" w:y="9037"/>
        <w:rPr>
          <w:rStyle w:val="C3"/>
          <w:rtl w:val="0"/>
        </w:rPr>
      </w:pPr>
    </w:p>
    <w:p>
      <w:pPr>
        <w:pStyle w:val="P13"/>
        <w:framePr w:w="6658" w:h="249" w:hRule="exact" w:wrap="none" w:vAnchor="page" w:hAnchor="margin" w:x="71" w:y="9093"/>
        <w:rPr>
          <w:rStyle w:val="C11"/>
          <w:rtl w:val="0"/>
        </w:rPr>
      </w:pPr>
      <w:r>
        <w:rPr>
          <w:rStyle w:val="C11"/>
          <w:rtl w:val="0"/>
        </w:rPr>
        <w:t>a) Uvést příklady nových trendů výživy zvířat</w:t>
      </w:r>
    </w:p>
    <w:p>
      <w:pPr>
        <w:pStyle w:val="P28"/>
        <w:framePr w:w="3921" w:h="376" w:hRule="exact" w:wrap="none" w:vAnchor="page" w:hAnchor="margin" w:x="6800" w:y="9037"/>
        <w:rPr>
          <w:rStyle w:val="C3"/>
          <w:rtl w:val="0"/>
        </w:rPr>
      </w:pPr>
    </w:p>
    <w:p>
      <w:pPr>
        <w:pStyle w:val="P29"/>
        <w:framePr w:w="3839" w:h="249" w:hRule="exact" w:wrap="none" w:vAnchor="page" w:hAnchor="margin" w:x="6856" w:y="9093"/>
        <w:rPr>
          <w:rStyle w:val="C21"/>
          <w:rtl w:val="0"/>
        </w:rPr>
      </w:pPr>
      <w:r>
        <w:rPr>
          <w:rStyle w:val="C21"/>
          <w:rtl w:val="0"/>
        </w:rPr>
        <w:t>Ústní ověření</w:t>
      </w:r>
    </w:p>
    <w:p>
      <w:pPr>
        <w:pStyle w:val="P16"/>
        <w:framePr w:w="6710" w:h="376" w:hRule="exact" w:wrap="none" w:vAnchor="page" w:hAnchor="margin" w:x="45" w:y="9413"/>
        <w:rPr>
          <w:rStyle w:val="C3"/>
          <w:rtl w:val="0"/>
        </w:rPr>
      </w:pPr>
    </w:p>
    <w:p>
      <w:pPr>
        <w:pStyle w:val="P17"/>
        <w:framePr w:w="6658" w:h="249" w:hRule="exact" w:wrap="none" w:vAnchor="page" w:hAnchor="margin" w:x="71" w:y="9469"/>
        <w:rPr>
          <w:rStyle w:val="C13"/>
          <w:rtl w:val="0"/>
        </w:rPr>
      </w:pPr>
      <w:r>
        <w:rPr>
          <w:rStyle w:val="C13"/>
          <w:rtl w:val="0"/>
        </w:rPr>
        <w:t>b) Uvést příklady možného postupu poradenství u zákazníka</w:t>
      </w:r>
    </w:p>
    <w:p>
      <w:pPr>
        <w:pStyle w:val="P30"/>
        <w:framePr w:w="3921" w:h="376" w:hRule="exact" w:wrap="none" w:vAnchor="page" w:hAnchor="margin" w:x="6800" w:y="9413"/>
        <w:rPr>
          <w:rStyle w:val="C3"/>
          <w:rtl w:val="0"/>
        </w:rPr>
      </w:pPr>
    </w:p>
    <w:p>
      <w:pPr>
        <w:pStyle w:val="P31"/>
        <w:framePr w:w="3839" w:h="249" w:hRule="exact" w:wrap="none" w:vAnchor="page" w:hAnchor="margin" w:x="6856" w:y="9469"/>
        <w:rPr>
          <w:rStyle w:val="C22"/>
          <w:rtl w:val="0"/>
        </w:rPr>
      </w:pPr>
      <w:r>
        <w:rPr>
          <w:rStyle w:val="C22"/>
          <w:rtl w:val="0"/>
        </w:rPr>
        <w:t>Ústní ověření</w:t>
      </w:r>
    </w:p>
    <w:p>
      <w:pPr>
        <w:pStyle w:val="P12"/>
        <w:framePr w:w="6710" w:h="376" w:hRule="exact" w:wrap="none" w:vAnchor="page" w:hAnchor="margin" w:x="45" w:y="9789"/>
        <w:rPr>
          <w:rStyle w:val="C3"/>
          <w:rtl w:val="0"/>
        </w:rPr>
      </w:pPr>
    </w:p>
    <w:p>
      <w:pPr>
        <w:pStyle w:val="P13"/>
        <w:framePr w:w="6658" w:h="249" w:hRule="exact" w:wrap="none" w:vAnchor="page" w:hAnchor="margin" w:x="71" w:y="9845"/>
        <w:rPr>
          <w:rStyle w:val="C11"/>
          <w:rtl w:val="0"/>
        </w:rPr>
      </w:pPr>
      <w:r>
        <w:rPr>
          <w:rStyle w:val="C11"/>
          <w:rtl w:val="0"/>
        </w:rPr>
        <w:t>c) Navrhnout možná řešení výživy zvířat s ohledem na požadavky zákazníka</w:t>
      </w:r>
    </w:p>
    <w:p>
      <w:pPr>
        <w:pStyle w:val="P28"/>
        <w:framePr w:w="3921" w:h="376" w:hRule="exact" w:wrap="none" w:vAnchor="page" w:hAnchor="margin" w:x="6800" w:y="9789"/>
        <w:rPr>
          <w:rStyle w:val="C3"/>
          <w:rtl w:val="0"/>
        </w:rPr>
      </w:pPr>
    </w:p>
    <w:p>
      <w:pPr>
        <w:pStyle w:val="P29"/>
        <w:framePr w:w="3839" w:h="249" w:hRule="exact" w:wrap="none" w:vAnchor="page" w:hAnchor="margin" w:x="6856" w:y="9845"/>
        <w:rPr>
          <w:rStyle w:val="C21"/>
          <w:rtl w:val="0"/>
        </w:rPr>
      </w:pPr>
      <w:r>
        <w:rPr>
          <w:rStyle w:val="C21"/>
          <w:rtl w:val="0"/>
        </w:rPr>
        <w:t>Praktické předvedení a ústní ověření</w:t>
      </w:r>
    </w:p>
    <w:p>
      <w:pPr>
        <w:pStyle w:val="P16"/>
        <w:framePr w:w="6710" w:h="607" w:hRule="exact" w:wrap="none" w:vAnchor="page" w:hAnchor="margin" w:x="45" w:y="10165"/>
        <w:rPr>
          <w:rStyle w:val="C3"/>
          <w:rtl w:val="0"/>
        </w:rPr>
      </w:pPr>
    </w:p>
    <w:p>
      <w:pPr>
        <w:pStyle w:val="P17"/>
        <w:framePr w:w="6658" w:h="480" w:hRule="exact" w:wrap="none" w:vAnchor="page" w:hAnchor="margin" w:x="71" w:y="10221"/>
        <w:rPr>
          <w:rStyle w:val="C13"/>
          <w:rtl w:val="0"/>
        </w:rPr>
      </w:pPr>
      <w:r>
        <w:rPr>
          <w:rStyle w:val="C13"/>
          <w:rtl w:val="0"/>
        </w:rPr>
        <w:t>d) Vysvětlit principy sestavování receptur krmných směsí pro vybraný druh zvířete určeného k produkci potravin a předvést sestavení vybrané receptury</w:t>
      </w:r>
    </w:p>
    <w:p>
      <w:pPr>
        <w:pStyle w:val="P30"/>
        <w:framePr w:w="3921" w:h="607" w:hRule="exact" w:wrap="none" w:vAnchor="page" w:hAnchor="margin" w:x="6800" w:y="10165"/>
        <w:rPr>
          <w:rStyle w:val="C3"/>
          <w:rtl w:val="0"/>
        </w:rPr>
      </w:pPr>
    </w:p>
    <w:p>
      <w:pPr>
        <w:pStyle w:val="P31"/>
        <w:framePr w:w="3839" w:h="480" w:hRule="exact" w:wrap="none" w:vAnchor="page" w:hAnchor="margin" w:x="6856" w:y="10221"/>
        <w:rPr>
          <w:rStyle w:val="C22"/>
          <w:rtl w:val="0"/>
        </w:rPr>
      </w:pPr>
      <w:r>
        <w:rPr>
          <w:rStyle w:val="C22"/>
          <w:rtl w:val="0"/>
        </w:rPr>
        <w:t>Praktické předvedení a ústní ověření</w:t>
      </w:r>
    </w:p>
    <w:p>
      <w:pPr>
        <w:pStyle w:val="P32"/>
        <w:framePr w:w="10710" w:h="248" w:hRule="exact" w:wrap="none" w:vAnchor="page" w:hAnchor="margin" w:x="28" w:y="10886"/>
        <w:rPr>
          <w:rStyle w:val="C23"/>
          <w:rtl w:val="0"/>
        </w:rPr>
      </w:pPr>
      <w:r>
        <w:rPr>
          <w:rStyle w:val="C23"/>
          <w:rtl w:val="0"/>
        </w:rPr>
        <w:t>Je třeba splnit všechna kritéria.</w:t>
      </w:r>
    </w:p>
    <w:p>
      <w:pPr>
        <w:pStyle w:val="P23"/>
        <w:framePr w:w="10710" w:h="340" w:hRule="exact" w:wrap="none" w:vAnchor="page" w:hAnchor="margin" w:x="28" w:y="11321"/>
        <w:rPr>
          <w:rStyle w:val="C18"/>
          <w:rtl w:val="0"/>
        </w:rPr>
      </w:pPr>
      <w:r>
        <w:rPr>
          <w:rStyle w:val="C18"/>
          <w:rtl w:val="0"/>
        </w:rPr>
        <w:t>Operativní řešení problémů poradenství a prodeje krmných směsí</w:t>
      </w:r>
    </w:p>
    <w:p>
      <w:pPr>
        <w:pStyle w:val="P24"/>
        <w:framePr w:w="6713" w:h="376" w:hRule="exact" w:wrap="none" w:vAnchor="page" w:hAnchor="margin" w:x="45" w:y="11761"/>
        <w:rPr>
          <w:rStyle w:val="C3"/>
          <w:rtl w:val="0"/>
        </w:rPr>
      </w:pPr>
    </w:p>
    <w:p>
      <w:pPr>
        <w:pStyle w:val="P25"/>
        <w:framePr w:w="6661" w:h="249" w:hRule="exact" w:wrap="none" w:vAnchor="page" w:hAnchor="margin" w:x="71" w:y="11832"/>
        <w:rPr>
          <w:rStyle w:val="C19"/>
          <w:rtl w:val="0"/>
        </w:rPr>
      </w:pPr>
      <w:r>
        <w:rPr>
          <w:rStyle w:val="C19"/>
          <w:rtl w:val="0"/>
        </w:rPr>
        <w:t>Kritéria hodnocení</w:t>
      </w:r>
    </w:p>
    <w:p>
      <w:pPr>
        <w:pStyle w:val="P26"/>
        <w:framePr w:w="3918" w:h="376" w:hRule="exact" w:wrap="none" w:vAnchor="page" w:hAnchor="margin" w:x="6803" w:y="11761"/>
        <w:rPr>
          <w:rStyle w:val="C3"/>
          <w:rtl w:val="0"/>
        </w:rPr>
      </w:pPr>
    </w:p>
    <w:p>
      <w:pPr>
        <w:pStyle w:val="P27"/>
        <w:framePr w:w="3836" w:h="249" w:hRule="exact" w:wrap="none" w:vAnchor="page" w:hAnchor="margin" w:x="6859" w:y="11832"/>
        <w:rPr>
          <w:rStyle w:val="C20"/>
          <w:rtl w:val="0"/>
        </w:rPr>
      </w:pPr>
      <w:r>
        <w:rPr>
          <w:rStyle w:val="C20"/>
          <w:rtl w:val="0"/>
        </w:rPr>
        <w:t>Způsoby ověření</w:t>
      </w:r>
    </w:p>
    <w:p>
      <w:pPr>
        <w:pStyle w:val="P12"/>
        <w:framePr w:w="6710" w:h="376" w:hRule="exact" w:wrap="none" w:vAnchor="page" w:hAnchor="margin" w:x="45" w:y="12137"/>
        <w:rPr>
          <w:rStyle w:val="C3"/>
          <w:rtl w:val="0"/>
        </w:rPr>
      </w:pPr>
    </w:p>
    <w:p>
      <w:pPr>
        <w:pStyle w:val="P13"/>
        <w:framePr w:w="6658" w:h="249" w:hRule="exact" w:wrap="none" w:vAnchor="page" w:hAnchor="margin" w:x="71" w:y="12193"/>
        <w:rPr>
          <w:rStyle w:val="C11"/>
          <w:rtl w:val="0"/>
        </w:rPr>
      </w:pPr>
      <w:r>
        <w:rPr>
          <w:rStyle w:val="C11"/>
          <w:rtl w:val="0"/>
        </w:rPr>
        <w:t>a) Navrhnout postup při řešení reklamací</w:t>
      </w:r>
    </w:p>
    <w:p>
      <w:pPr>
        <w:pStyle w:val="P28"/>
        <w:framePr w:w="3921" w:h="376" w:hRule="exact" w:wrap="none" w:vAnchor="page" w:hAnchor="margin" w:x="6800" w:y="12137"/>
        <w:rPr>
          <w:rStyle w:val="C3"/>
          <w:rtl w:val="0"/>
        </w:rPr>
      </w:pPr>
    </w:p>
    <w:p>
      <w:pPr>
        <w:pStyle w:val="P29"/>
        <w:framePr w:w="3839" w:h="249" w:hRule="exact" w:wrap="none" w:vAnchor="page" w:hAnchor="margin" w:x="6856" w:y="12193"/>
        <w:rPr>
          <w:rStyle w:val="C21"/>
          <w:rtl w:val="0"/>
        </w:rPr>
      </w:pPr>
      <w:r>
        <w:rPr>
          <w:rStyle w:val="C21"/>
          <w:rtl w:val="0"/>
        </w:rPr>
        <w:t>Praktické předvedení a ústní ověření</w:t>
      </w:r>
    </w:p>
    <w:p>
      <w:pPr>
        <w:pStyle w:val="P16"/>
        <w:framePr w:w="6710" w:h="376" w:hRule="exact" w:wrap="none" w:vAnchor="page" w:hAnchor="margin" w:x="45" w:y="12513"/>
        <w:rPr>
          <w:rStyle w:val="C3"/>
          <w:rtl w:val="0"/>
        </w:rPr>
      </w:pPr>
    </w:p>
    <w:p>
      <w:pPr>
        <w:pStyle w:val="P17"/>
        <w:framePr w:w="6658" w:h="249" w:hRule="exact" w:wrap="none" w:vAnchor="page" w:hAnchor="margin" w:x="71" w:y="12569"/>
        <w:rPr>
          <w:rStyle w:val="C13"/>
          <w:rtl w:val="0"/>
        </w:rPr>
      </w:pPr>
      <w:r>
        <w:rPr>
          <w:rStyle w:val="C13"/>
          <w:rtl w:val="0"/>
        </w:rPr>
        <w:t>b) Navrhnout postup řešení problémů v distribuci výrobků</w:t>
      </w:r>
    </w:p>
    <w:p>
      <w:pPr>
        <w:pStyle w:val="P30"/>
        <w:framePr w:w="3921" w:h="376" w:hRule="exact" w:wrap="none" w:vAnchor="page" w:hAnchor="margin" w:x="6800" w:y="12513"/>
        <w:rPr>
          <w:rStyle w:val="C3"/>
          <w:rtl w:val="0"/>
        </w:rPr>
      </w:pPr>
    </w:p>
    <w:p>
      <w:pPr>
        <w:pStyle w:val="P31"/>
        <w:framePr w:w="3839" w:h="249" w:hRule="exact" w:wrap="none" w:vAnchor="page" w:hAnchor="margin" w:x="6856" w:y="12569"/>
        <w:rPr>
          <w:rStyle w:val="C22"/>
          <w:rtl w:val="0"/>
        </w:rPr>
      </w:pPr>
      <w:r>
        <w:rPr>
          <w:rStyle w:val="C22"/>
          <w:rtl w:val="0"/>
        </w:rPr>
        <w:t>Praktické předvedení a ústní ověření</w:t>
      </w:r>
    </w:p>
    <w:p>
      <w:pPr>
        <w:pStyle w:val="P12"/>
        <w:framePr w:w="6710" w:h="376" w:hRule="exact" w:wrap="none" w:vAnchor="page" w:hAnchor="margin" w:x="45" w:y="12889"/>
        <w:rPr>
          <w:rStyle w:val="C3"/>
          <w:rtl w:val="0"/>
        </w:rPr>
      </w:pPr>
    </w:p>
    <w:p>
      <w:pPr>
        <w:pStyle w:val="P13"/>
        <w:framePr w:w="6658" w:h="249" w:hRule="exact" w:wrap="none" w:vAnchor="page" w:hAnchor="margin" w:x="71" w:y="12945"/>
        <w:rPr>
          <w:rStyle w:val="C11"/>
          <w:rtl w:val="0"/>
        </w:rPr>
      </w:pPr>
      <w:r>
        <w:rPr>
          <w:rStyle w:val="C11"/>
          <w:rtl w:val="0"/>
        </w:rPr>
        <w:t>c) Předvést způsob komunikace s reklamujícím</w:t>
      </w:r>
    </w:p>
    <w:p>
      <w:pPr>
        <w:pStyle w:val="P28"/>
        <w:framePr w:w="3921" w:h="376" w:hRule="exact" w:wrap="none" w:vAnchor="page" w:hAnchor="margin" w:x="6800" w:y="12889"/>
        <w:rPr>
          <w:rStyle w:val="C3"/>
          <w:rtl w:val="0"/>
        </w:rPr>
      </w:pPr>
    </w:p>
    <w:p>
      <w:pPr>
        <w:pStyle w:val="P29"/>
        <w:framePr w:w="3839" w:h="249" w:hRule="exact" w:wrap="none" w:vAnchor="page" w:hAnchor="margin" w:x="6856" w:y="12945"/>
        <w:rPr>
          <w:rStyle w:val="C21"/>
          <w:rtl w:val="0"/>
        </w:rPr>
      </w:pPr>
      <w:r>
        <w:rPr>
          <w:rStyle w:val="C21"/>
          <w:rtl w:val="0"/>
        </w:rPr>
        <w:t>Praktické předvedení a ústní ověření</w:t>
      </w:r>
    </w:p>
    <w:p>
      <w:pPr>
        <w:pStyle w:val="P32"/>
        <w:framePr w:w="10710" w:h="248" w:hRule="exact" w:wrap="none" w:vAnchor="page" w:hAnchor="margin" w:x="28" w:y="1337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Specialista poradenství a prodeje krmných směsí, 29.10.2026 0:50:37</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normách, standardech a právních předpisech používaných v oboru krmivářství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Vyjmenovat rozhodující právní předpisy ČR a EU v oboru krmivářství, orientovat se v katalogu a rejstříku krmných surovin EU a v registru doplňkových látek</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801"/>
        <w:rPr>
          <w:rStyle w:val="C3"/>
          <w:rtl w:val="0"/>
        </w:rPr>
      </w:pPr>
    </w:p>
    <w:p>
      <w:pPr>
        <w:pStyle w:val="P17"/>
        <w:framePr w:w="6658" w:h="249" w:hRule="exact" w:wrap="none" w:vAnchor="page" w:hAnchor="margin" w:x="71" w:y="3857"/>
        <w:rPr>
          <w:rStyle w:val="C13"/>
          <w:rtl w:val="0"/>
        </w:rPr>
      </w:pPr>
      <w:r>
        <w:rPr>
          <w:rStyle w:val="C13"/>
          <w:rtl w:val="0"/>
        </w:rPr>
        <w:t>b) Vyjmenovat platné normy a standardy v oboru krmivářství</w:t>
      </w:r>
    </w:p>
    <w:p>
      <w:pPr>
        <w:pStyle w:val="P30"/>
        <w:framePr w:w="3921" w:h="376" w:hRule="exact" w:wrap="none" w:vAnchor="page" w:hAnchor="margin" w:x="6800" w:y="3801"/>
        <w:rPr>
          <w:rStyle w:val="C3"/>
          <w:rtl w:val="0"/>
        </w:rPr>
      </w:pPr>
    </w:p>
    <w:p>
      <w:pPr>
        <w:pStyle w:val="P31"/>
        <w:framePr w:w="3839" w:h="249" w:hRule="exact" w:wrap="none" w:vAnchor="page" w:hAnchor="margin" w:x="6856" w:y="3857"/>
        <w:rPr>
          <w:rStyle w:val="C22"/>
          <w:rtl w:val="0"/>
        </w:rPr>
      </w:pPr>
      <w:r>
        <w:rPr>
          <w:rStyle w:val="C22"/>
          <w:rtl w:val="0"/>
        </w:rPr>
        <w:t>Ústní ověření</w:t>
      </w:r>
    </w:p>
    <w:p>
      <w:pPr>
        <w:pStyle w:val="P32"/>
        <w:framePr w:w="10710" w:h="248" w:hRule="exact" w:wrap="none" w:vAnchor="page" w:hAnchor="margin" w:x="28" w:y="4290"/>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Specialista poradenství a prodeje krmných směsí, 29.10.2026 0:50:37</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57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8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8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28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zkoušce se připouští použití PC s přístupem na internet, zejména pro předvedení orientace v právních předpisech, technických normách a standardech používaných v oboru krmivářství.</w:t>
      </w:r>
    </w:p>
    <w:p>
      <w:pPr>
        <w:keepNext w:val="0"/>
        <w:keepLines w:val="0"/>
        <w:framePr w:w="10766" w:h="28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Kompetence „Poradenství v oboru krmivářství zaměřené na zavádění nových trendů, postupů a řešení nabídky u zákazníků“ bude ověřována na připravené modelové situaci. Budou zadány např.: parametry zemědělského podniku, druh a kategorie hospodářských zvířat, zdravotní stav, technologie chovu.</w:t>
      </w:r>
    </w:p>
    <w:p>
      <w:pPr>
        <w:keepNext w:val="0"/>
        <w:keepLines w:val="0"/>
        <w:framePr w:w="10766" w:h="28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Ke kompetenci „Operativní řešení problémů poradenství a prodeje krmných směsí“ si autorizovaná osoba připraví modelovou situaci, na které se kompetence ověřuje.</w:t>
      </w:r>
    </w:p>
    <w:p>
      <w:pPr>
        <w:pStyle w:val="P33"/>
        <w:framePr w:w="10766" w:h="1837" w:hRule="exact" w:wrap="none" w:vAnchor="page" w:hAnchor="margin" w:x="0" w:y="5960"/>
        <w:rPr>
          <w:rStyle w:val="C3"/>
          <w:rtl w:val="0"/>
        </w:rPr>
      </w:pPr>
    </w:p>
    <w:p>
      <w:pPr>
        <w:pStyle w:val="P35"/>
        <w:framePr w:w="10710" w:h="340" w:hRule="exact" w:wrap="none" w:vAnchor="page" w:hAnchor="margin" w:x="28" w:y="5960"/>
        <w:rPr>
          <w:rStyle w:val="C25"/>
          <w:rtl w:val="0"/>
        </w:rPr>
      </w:pPr>
      <w:r>
        <w:rPr>
          <w:rStyle w:val="C25"/>
          <w:rtl w:val="0"/>
        </w:rPr>
        <w:t>Výsledné hodnocení</w:t>
      </w:r>
    </w:p>
    <w:p>
      <w:pPr>
        <w:keepNext w:val="0"/>
        <w:keepLines w:val="0"/>
        <w:framePr w:w="10766" w:h="1497" w:hRule="exact" w:wrap="none" w:vAnchor="page" w:hAnchor="margin" w:x="0" w:y="63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146" w:hRule="exact" w:wrap="none" w:vAnchor="page" w:hAnchor="margin" w:x="0" w:y="8024"/>
        <w:rPr>
          <w:rStyle w:val="C3"/>
          <w:rtl w:val="0"/>
        </w:rPr>
      </w:pPr>
    </w:p>
    <w:p>
      <w:pPr>
        <w:pStyle w:val="P35"/>
        <w:framePr w:w="10710" w:h="340" w:hRule="exact" w:wrap="none" w:vAnchor="page" w:hAnchor="margin" w:x="28" w:y="8024"/>
        <w:rPr>
          <w:rStyle w:val="C25"/>
          <w:rtl w:val="0"/>
        </w:rPr>
      </w:pPr>
      <w:r>
        <w:rPr>
          <w:rStyle w:val="C25"/>
          <w:rtl w:val="0"/>
        </w:rPr>
        <w:t>Počet zkoušejících</w:t>
      </w:r>
    </w:p>
    <w:p>
      <w:pPr>
        <w:keepNext w:val="0"/>
        <w:keepLines w:val="0"/>
        <w:framePr w:w="10766" w:h="806" w:hRule="exact" w:wrap="none" w:vAnchor="page" w:hAnchor="margin" w:x="0" w:y="83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fyzické nebo právnické osoby.</w:t>
      </w:r>
    </w:p>
    <w:p>
      <w:pPr>
        <w:pStyle w:val="P33"/>
        <w:framePr w:w="10766" w:h="6240" w:hRule="exact" w:wrap="none" w:vAnchor="page" w:hAnchor="margin" w:x="0" w:y="9397"/>
        <w:rPr>
          <w:rStyle w:val="C3"/>
          <w:rtl w:val="0"/>
        </w:rPr>
      </w:pPr>
    </w:p>
    <w:p>
      <w:pPr>
        <w:pStyle w:val="P35"/>
        <w:framePr w:w="10710" w:h="547" w:hRule="exact" w:wrap="none" w:vAnchor="page" w:hAnchor="margin" w:x="28" w:y="9397"/>
        <w:rPr>
          <w:rStyle w:val="C25"/>
          <w:rtl w:val="0"/>
        </w:rPr>
      </w:pPr>
      <w:r>
        <w:rPr>
          <w:rStyle w:val="C25"/>
          <w:rtl w:val="0"/>
        </w:rPr>
        <w:t>Požadavky na odbornou způsobilost autorizované osoby, resp. autorizovaného zástupce autorizované osoby</w:t>
      </w:r>
    </w:p>
    <w:p>
      <w:pPr>
        <w:keepNext w:val="0"/>
        <w:keepLines w:val="0"/>
        <w:framePr w:w="10766" w:h="5692" w:hRule="exact" w:wrap="none" w:vAnchor="page" w:hAnchor="margin" w:x="0" w:y="99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tyto požadavky:</w:t>
      </w:r>
    </w:p>
    <w:p>
      <w:pPr>
        <w:keepNext w:val="0"/>
        <w:keepLines w:val="0"/>
        <w:framePr w:w="10766" w:h="5692" w:hRule="exact" w:wrap="none" w:vAnchor="page" w:hAnchor="margin" w:x="0" w:y="99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92" w:hRule="exact" w:wrap="none" w:vAnchor="page" w:hAnchor="margin" w:x="0" w:y="99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Vysokoškolské magisterské vzdělání zemědělského nebo veterinárního směru a minimálně 10 let praxe ve výrobě nebo poradenství a prodeji krmných směsí nebo premixů, z toho minimálně jeden rok v období posledních dvou let před podáním žádosti o udělení autorizace.</w:t>
      </w:r>
    </w:p>
    <w:p>
      <w:pPr>
        <w:keepNext w:val="0"/>
        <w:keepLines w:val="0"/>
        <w:framePr w:w="10766" w:h="5692" w:hRule="exact" w:wrap="none" w:vAnchor="page" w:hAnchor="margin" w:x="0" w:y="99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92" w:hRule="exact" w:wrap="none" w:vAnchor="page" w:hAnchor="margin" w:x="0" w:y="99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5692" w:hRule="exact" w:wrap="none" w:vAnchor="page" w:hAnchor="margin" w:x="0" w:y="99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který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5692" w:hRule="exact" w:wrap="none" w:vAnchor="page" w:hAnchor="margin" w:x="0" w:y="99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5692" w:hRule="exact" w:wrap="none" w:vAnchor="page" w:hAnchor="margin" w:x="0" w:y="99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92" w:hRule="exact" w:wrap="none" w:vAnchor="page" w:hAnchor="margin" w:x="0" w:y="99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5692" w:hRule="exact" w:wrap="none" w:vAnchor="page" w:hAnchor="margin" w:x="0" w:y="99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92" w:hRule="exact" w:wrap="none" w:vAnchor="page" w:hAnchor="margin" w:x="0" w:y="99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www.eagri.cz</w:t>
      </w:r>
    </w:p>
    <w:p>
      <w:pPr>
        <w:pStyle w:val="P21"/>
        <w:framePr w:w="7654" w:h="331" w:hRule="exact" w:wrap="none" w:vAnchor="page" w:hAnchor="margin" w:x="28" w:y="15940"/>
        <w:rPr>
          <w:rStyle w:val="C16"/>
          <w:rtl w:val="0"/>
        </w:rPr>
      </w:pPr>
      <w:r>
        <w:rPr>
          <w:rStyle w:val="C16"/>
          <w:rtl w:val="0"/>
        </w:rPr>
        <w:t>Specialista poradenství a prodeje krmných směsí, 29.10.2026 0:50:37</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30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9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PC s přístupem na internet, software pro zpracování receptur krmných směsí, katalog a rejstřík krmných surovin EU a registr doplňkových látek.</w:t>
      </w:r>
    </w:p>
    <w:p>
      <w:pPr>
        <w:keepNext w:val="0"/>
        <w:keepLines w:val="0"/>
        <w:framePr w:w="10766" w:h="19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9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33"/>
        <w:framePr w:w="10766" w:h="1376" w:hRule="exact" w:wrap="none" w:vAnchor="page" w:hAnchor="margin" w:x="0" w:y="4689"/>
        <w:rPr>
          <w:rStyle w:val="C3"/>
          <w:rtl w:val="0"/>
        </w:rPr>
      </w:pPr>
    </w:p>
    <w:p>
      <w:pPr>
        <w:pStyle w:val="P35"/>
        <w:framePr w:w="10710" w:h="340" w:hRule="exact" w:wrap="none" w:vAnchor="page" w:hAnchor="margin" w:x="28" w:y="4689"/>
        <w:rPr>
          <w:rStyle w:val="C25"/>
          <w:rtl w:val="0"/>
        </w:rPr>
      </w:pPr>
      <w:r>
        <w:rPr>
          <w:rStyle w:val="C25"/>
          <w:rtl w:val="0"/>
        </w:rPr>
        <w:t>Doba přípravy na zkoušku</w:t>
      </w:r>
    </w:p>
    <w:p>
      <w:pPr>
        <w:keepNext w:val="0"/>
        <w:keepLines w:val="0"/>
        <w:framePr w:w="10766" w:h="1036" w:hRule="exact" w:wrap="none" w:vAnchor="page" w:hAnchor="margin" w:x="0" w:y="50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60 až 90 minut. Do doby přípravy na zkoušku se nezapočítává doba na seznámení uchazeče s pracovištěm a s požadavky BOZP a PO.</w:t>
      </w:r>
    </w:p>
    <w:p>
      <w:pPr>
        <w:pStyle w:val="P33"/>
        <w:framePr w:w="10766" w:h="1146" w:hRule="exact" w:wrap="none" w:vAnchor="page" w:hAnchor="margin" w:x="0" w:y="6292"/>
        <w:rPr>
          <w:rStyle w:val="C3"/>
          <w:rtl w:val="0"/>
        </w:rPr>
      </w:pPr>
    </w:p>
    <w:p>
      <w:pPr>
        <w:pStyle w:val="P35"/>
        <w:framePr w:w="10710" w:h="340" w:hRule="exact" w:wrap="none" w:vAnchor="page" w:hAnchor="margin" w:x="28" w:y="6292"/>
        <w:rPr>
          <w:rStyle w:val="C25"/>
          <w:rtl w:val="0"/>
        </w:rPr>
      </w:pPr>
      <w:r>
        <w:rPr>
          <w:rStyle w:val="C25"/>
          <w:rtl w:val="0"/>
        </w:rPr>
        <w:t>Doba pro vykonání zkoušky</w:t>
      </w:r>
    </w:p>
    <w:p>
      <w:pPr>
        <w:keepNext w:val="0"/>
        <w:keepLines w:val="0"/>
        <w:framePr w:w="10766" w:h="806" w:hRule="exact" w:wrap="none" w:vAnchor="page" w:hAnchor="margin" w:x="0" w:y="66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2 až 3 hodiny (hodinou se rozumí 60 minut).</w:t>
      </w:r>
    </w:p>
    <w:p>
      <w:pPr>
        <w:pStyle w:val="P21"/>
        <w:framePr w:w="7654" w:h="331" w:hRule="exact" w:wrap="none" w:vAnchor="page" w:hAnchor="margin" w:x="28" w:y="15940"/>
        <w:rPr>
          <w:rStyle w:val="C16"/>
          <w:rtl w:val="0"/>
        </w:rPr>
      </w:pPr>
      <w:r>
        <w:rPr>
          <w:rStyle w:val="C16"/>
          <w:rtl w:val="0"/>
        </w:rPr>
        <w:t>Specialista poradenství a prodeje krmných směsí, 29.10.2026 0:50:37</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potravinářství a krmivářství, ustavená a licencovaná pro tuto činnost HK ČR, SP ČR a AK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Agrofert Holding</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 Krásná Hora</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Českomoravské sdružení organizací zemědělského zásobování a nákupu</w:t>
      </w:r>
    </w:p>
    <w:p>
      <w:pPr>
        <w:pStyle w:val="P21"/>
        <w:framePr w:w="7654" w:h="331" w:hRule="exact" w:wrap="none" w:vAnchor="page" w:hAnchor="margin" w:x="28" w:y="15940"/>
        <w:rPr>
          <w:rStyle w:val="C16"/>
          <w:rtl w:val="0"/>
        </w:rPr>
      </w:pPr>
      <w:r>
        <w:rPr>
          <w:rStyle w:val="C16"/>
          <w:rtl w:val="0"/>
        </w:rPr>
        <w:t>Specialista poradenství a prodeje krmných směsí, 29.10.2026 0:50:37</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