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79E52" Type="http://schemas.openxmlformats.org/officeDocument/2006/relationships/officeDocument" Target="/word/document.xml" /><Relationship Id="coreR42379E52" Type="http://schemas.openxmlformats.org/package/2006/relationships/metadata/core-properties" Target="/docProps/core.xml" /><Relationship Id="customR42379E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poradenství a prodeje krmných směsí (kód: 29-033-T)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prodeje a poradenství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dispečerské řízení prodeje krmných směsí a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prodeje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Poradenství v oboru krmivářství zaměřené na zavádění nových trendů, postupů a řešení nabídky u zákazníků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poradenství a prodeje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oboru krmivářství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29.10.2026 0:50:54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„Poradenství v oboru krmivářství zaměřené na zavádění nových trendů, postupů a řešení nabídky u zákazníků“ si zkoušející připraví modelové situace, kde budou zadány základní údaje: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parametry zemědělského podniku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a kategorie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stav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technologie chovu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technologie krmení a napájení hospodářských zvířat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kompetenci „Operativní řešení problémů poradenství a prodeje krmných směsí“ si autorizovaná osoba připraví modelovou situaci, na které ověří kritéria a) a c).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"Orientace v normách, standardech a právních předpisech používaných v oboru krmivářství" bude při zkoušce použit počítač s přístupem na internet pro předvedení orientace v právních předpisech, technických normách a standardech používaných v oboru krmivářství.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29.10.2026 0:50:54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29.10.2026 0:50:54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2CCA3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