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04ADA2" Type="http://schemas.openxmlformats.org/officeDocument/2006/relationships/officeDocument" Target="/word/document.xml" /><Relationship Id="coreR6C04ADA2" Type="http://schemas.openxmlformats.org/package/2006/relationships/metadata/core-properties" Target="/docProps/core.xml" /><Relationship Id="customR6C04AD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běžně nemocné dítě v domácím ošetřování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zásad správného životního stylu podle věku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socializaci dítěte v praxi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pracovněprávních vztazích uplatnitelných v profesním životě chůvy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Provozní a hygienická pravidla při práci s dětmi v zařízení či domácnosti dítěte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02.11.2012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27.10.2026 5:01:12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vyžadována. Uchazeč musí být bez logopedické vady.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ověřování kritérií ústní nebo praktickou formou připraví soubor modelových situací, které budou zahrnovat všechny věkové kategorie sledovaného období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0 až 7 let věku dítěte (resp. do zahájení povinné školní docházky).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autorizovaná osoba kladla při zkoušení větší důraz na ověřování kompetencí a) až d) z oblasti poskytování první pomoci.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Bližší pokyny k realizaci a zkoušce vybraných odborných kompetencí a kritérií hodnocení: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Uplatňování zásad správného životního stylu podle věku dítěte, kritérium c):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organizačními způsoby zajištění stravování se rozumí např. zajištění stravy dítěte prostřednictvím rodičů, dovoz jídla i možnosti přípravy studené či teplé stravy z vlastních zdrojů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ústní ověřování bude realizováno formou losování otázek, je nutné dodržet následující pravidla: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písemné ověřování bude realizováno formou testu, je nutné dodržet následující pravidla: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splňovat následující pravidla: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80 %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27.10.2026 5:01:12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ostatní služby, ustavená a licencovaná pro tuto činnost HK ČR a SP ČR.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27.10.2026 5:01:12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