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295971" Type="http://schemas.openxmlformats.org/officeDocument/2006/relationships/officeDocument" Target="/word/document.xml" /><Relationship Id="coreR77295971" Type="http://schemas.openxmlformats.org/package/2006/relationships/metadata/core-properties" Target="/docProps/core.xml" /><Relationship Id="customR772959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dětské koutky (kód: 69-018-M)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prevence úrazů a bezpečnosti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a forem pedagogické práce s ohledem na věk dítěte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situací v dětském kolektivu z pedagogicko-psychologického hlediska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znalostí o vývojových etapách dítěte v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základních principů při práci chůvy pro dětské koutky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02.11.2012 do: 31.07.2014</w:t>
      </w:r>
    </w:p>
    <w:p>
      <w:pPr>
        <w:pStyle w:val="P21"/>
        <w:framePr w:w="7654" w:h="331" w:hRule="exact" w:wrap="none" w:vAnchor="page" w:hAnchor="margin" w:x="28" w:y="15940"/>
        <w:rPr>
          <w:rStyle w:val="C16"/>
          <w:rtl w:val="0"/>
        </w:rPr>
      </w:pPr>
      <w:r>
        <w:rPr>
          <w:rStyle w:val="C16"/>
          <w:rtl w:val="0"/>
        </w:rPr>
        <w:t>Chůva pro dětské koutky, 13.6.2026 11:18:26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prevence úrazů a bezpečnosti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bezpečnosti a prevence úrazů v dětském koutku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Poskytování první pomoci dítěti/dětem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Vyhodnotit rychle nenadálou situaci (modelová situace např. bezvědomí, epileptický záchvat), určit druh, rozsah poranění či poškození a způsoby řešení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Předvést rozhovor při volání na záchranný systém</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se slovním vysvětlením</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c) Vysvětlit a předvést správný postup při neodkladné resuscitaci dítěte ve vybrané věkové kategorii a uvést rozdíly v postupech neodkladné resuscitace v různých věkových kategoriích</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 se slovním vysvětlením</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d) Vysvětlit a předvést správný postup poskytnutí první pomoci při nejčastějších úrazech dítěte ve všech věkových kategoriích tj. např. úrazy hlavy, popálení, opaření, pády, dušení, ošetření krvácení, zlomenin</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 se slovním vysvětlením</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Uplatňování metod a forem pedagogické práce s ohledem na věk dítěte</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831" w:hRule="exact" w:wrap="none" w:vAnchor="page" w:hAnchor="margin" w:x="45" w:y="10340"/>
        <w:rPr>
          <w:rStyle w:val="C3"/>
          <w:rtl w:val="0"/>
        </w:rPr>
      </w:pPr>
    </w:p>
    <w:p>
      <w:pPr>
        <w:pStyle w:val="P13"/>
        <w:framePr w:w="6658" w:h="704" w:hRule="exact" w:wrap="none" w:vAnchor="page" w:hAnchor="margin" w:x="71" w:y="10396"/>
        <w:rPr>
          <w:rStyle w:val="C11"/>
          <w:rtl w:val="0"/>
        </w:rPr>
      </w:pPr>
      <w:r>
        <w:rPr>
          <w:rStyle w:val="C11"/>
          <w:rtl w:val="0"/>
        </w:rPr>
        <w:t>a) Připravit ukázku individuálních a kolektivních aktivit tvořivých nebo pohybových nebo didaktických a vysvětlit jejich principy v souvislosti s hlídáním dětí v dětském koutku</w:t>
      </w:r>
    </w:p>
    <w:p>
      <w:pPr>
        <w:pStyle w:val="P28"/>
        <w:framePr w:w="3921" w:h="831" w:hRule="exact" w:wrap="none" w:vAnchor="page" w:hAnchor="margin" w:x="6800" w:y="10340"/>
        <w:rPr>
          <w:rStyle w:val="C3"/>
          <w:rtl w:val="0"/>
        </w:rPr>
      </w:pPr>
    </w:p>
    <w:p>
      <w:pPr>
        <w:pStyle w:val="P29"/>
        <w:framePr w:w="3839" w:h="704" w:hRule="exact" w:wrap="none" w:vAnchor="page" w:hAnchor="margin" w:x="6856" w:y="10396"/>
        <w:rPr>
          <w:rStyle w:val="C21"/>
          <w:rtl w:val="0"/>
        </w:rPr>
      </w:pPr>
      <w:r>
        <w:rPr>
          <w:rStyle w:val="C21"/>
          <w:rtl w:val="0"/>
        </w:rPr>
        <w:t>Praktické předvedení se slovním vysvětlením</w:t>
      </w:r>
    </w:p>
    <w:p>
      <w:pPr>
        <w:pStyle w:val="P16"/>
        <w:framePr w:w="6710" w:h="831" w:hRule="exact" w:wrap="none" w:vAnchor="page" w:hAnchor="margin" w:x="45" w:y="11171"/>
        <w:rPr>
          <w:rStyle w:val="C3"/>
          <w:rtl w:val="0"/>
        </w:rPr>
      </w:pPr>
    </w:p>
    <w:p>
      <w:pPr>
        <w:pStyle w:val="P17"/>
        <w:framePr w:w="6658" w:h="704" w:hRule="exact" w:wrap="none" w:vAnchor="page" w:hAnchor="margin" w:x="71" w:y="11227"/>
        <w:rPr>
          <w:rStyle w:val="C13"/>
          <w:rtl w:val="0"/>
        </w:rPr>
      </w:pPr>
      <w:r>
        <w:rPr>
          <w:rStyle w:val="C13"/>
          <w:rtl w:val="0"/>
        </w:rPr>
        <w:t>b) Vysvětlit principy výběru vhodné hračky podle věku dítěte, uvést příklady (např. estetičnost, hygieničnost, aktivní manipulace, prostor pro tvořivost, hračka, která s dítětem roste)</w:t>
      </w:r>
    </w:p>
    <w:p>
      <w:pPr>
        <w:pStyle w:val="P30"/>
        <w:framePr w:w="3921" w:h="831" w:hRule="exact" w:wrap="none" w:vAnchor="page" w:hAnchor="margin" w:x="6800" w:y="11171"/>
        <w:rPr>
          <w:rStyle w:val="C3"/>
          <w:rtl w:val="0"/>
        </w:rPr>
      </w:pPr>
    </w:p>
    <w:p>
      <w:pPr>
        <w:pStyle w:val="P31"/>
        <w:framePr w:w="3839" w:h="704" w:hRule="exact" w:wrap="none" w:vAnchor="page" w:hAnchor="margin" w:x="6856" w:y="11227"/>
        <w:rPr>
          <w:rStyle w:val="C22"/>
          <w:rtl w:val="0"/>
        </w:rPr>
      </w:pPr>
      <w:r>
        <w:rPr>
          <w:rStyle w:val="C22"/>
          <w:rtl w:val="0"/>
        </w:rPr>
        <w:t>Ústní ověření</w:t>
      </w:r>
    </w:p>
    <w:p>
      <w:pPr>
        <w:pStyle w:val="P12"/>
        <w:framePr w:w="6710" w:h="831" w:hRule="exact" w:wrap="none" w:vAnchor="page" w:hAnchor="margin" w:x="45" w:y="12002"/>
        <w:rPr>
          <w:rStyle w:val="C3"/>
          <w:rtl w:val="0"/>
        </w:rPr>
      </w:pPr>
    </w:p>
    <w:p>
      <w:pPr>
        <w:pStyle w:val="P13"/>
        <w:framePr w:w="6658" w:h="704" w:hRule="exact" w:wrap="none" w:vAnchor="page" w:hAnchor="margin" w:x="71" w:y="12058"/>
        <w:rPr>
          <w:rStyle w:val="C11"/>
          <w:rtl w:val="0"/>
        </w:rPr>
      </w:pPr>
      <w:r>
        <w:rPr>
          <w:rStyle w:val="C11"/>
          <w:rtl w:val="0"/>
        </w:rPr>
        <w:t>c) Předvést aktivitu výchovně-vzdělávací práce ve vztahu ke zvolené věkové kategorii dítěte (např. vyprávět úryvek pohádky, přednes říkanky s pohybem, pohybová aktivita, výtvarná, hudební aktivita)</w:t>
      </w:r>
    </w:p>
    <w:p>
      <w:pPr>
        <w:pStyle w:val="P28"/>
        <w:framePr w:w="3921" w:h="831" w:hRule="exact" w:wrap="none" w:vAnchor="page" w:hAnchor="margin" w:x="6800" w:y="12002"/>
        <w:rPr>
          <w:rStyle w:val="C3"/>
          <w:rtl w:val="0"/>
        </w:rPr>
      </w:pPr>
    </w:p>
    <w:p>
      <w:pPr>
        <w:pStyle w:val="P29"/>
        <w:framePr w:w="3839" w:h="704" w:hRule="exact" w:wrap="none" w:vAnchor="page" w:hAnchor="margin" w:x="6856" w:y="12058"/>
        <w:rPr>
          <w:rStyle w:val="C21"/>
          <w:rtl w:val="0"/>
        </w:rPr>
      </w:pPr>
      <w:r>
        <w:rPr>
          <w:rStyle w:val="C21"/>
          <w:rtl w:val="0"/>
        </w:rPr>
        <w:t>Praktické předvedení</w:t>
      </w:r>
    </w:p>
    <w:p>
      <w:pPr>
        <w:pStyle w:val="P32"/>
        <w:framePr w:w="10710" w:h="248" w:hRule="exact" w:wrap="none" w:vAnchor="page" w:hAnchor="margin" w:x="28" w:y="12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13.6.2026 11:18:26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situací v dětském kolektivu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možné způsoby chování dětí v dětském koutku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asertivní postupy při předcházení a eliminování nestandardních reakcí dítěte v dětském koutku (záporné emoce – negace, vztek, dětská agresivita)</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strategii při vytváření příznivých podmínek při práci s dětmi v dětském koutku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možné výchovné hranice při práci se skupinou v dětském koutku a vysvětlit principy motivace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Uplatňování znalostí o vývojových etapách dítěte v praxi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Charakterizovat jednotlivá stadia dětského vývoje v souvislosti s výkonem práce chůvy v dětském koutku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Charakterizovat období separačního syndromu dítěte a uvést odpovídající přístup k dítěti v tomto období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Dodržování základních principů při práci chůvy pro dětské koutky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Vysvětlit zásady správného chování chůvy při výkonu její práce</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Popsat organizaci práce v dětském koutku, např. systém evidence hlídaných dětí, administrativa, plánování aktivit</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d) Prokázat základní znalost v pracovněprávních vztazích, které chůva může uplatnit v profesi chůva pro dětské koutky a vymezit zodpovědnost při hlídání dětí v dětském koutku</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13.6.2026 11:18:26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Uchazeč musí být bez logopedické vady.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pro ověřování kritérií ústní nebo praktickou formou soubor modelových situací.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ústní ověřování bude realizováno formou losování otázek, je nutné dodržet následující pravidla: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271"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keepNext w:val="0"/>
        <w:keepLines w:val="0"/>
        <w:framePr w:w="10766" w:h="1271"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pokud nemá požadované vzdělání zdravotnického pracovníka, musí zajistit, aby byl při zkoušce přítomen také zdravotnický pracovník, který není členem zkušební komise.</w:t>
      </w:r>
    </w:p>
    <w:p>
      <w:pPr>
        <w:pStyle w:val="P21"/>
        <w:framePr w:w="7654" w:h="331" w:hRule="exact" w:wrap="none" w:vAnchor="page" w:hAnchor="margin" w:x="28" w:y="15940"/>
        <w:rPr>
          <w:rStyle w:val="C16"/>
          <w:rtl w:val="0"/>
        </w:rPr>
      </w:pPr>
      <w:r>
        <w:rPr>
          <w:rStyle w:val="C16"/>
          <w:rtl w:val="0"/>
        </w:rPr>
        <w:t>Chůva pro dětské koutky, 13.6.2026 11:18:26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v oblasti pedagogika a alespoň 5 let odborné praxe v oblasti práce s dětmi, z toho minimálně 1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pedagogiku nebo andragogiku a alespoň 5 let odborné praxe v oblasti práce s dětmi, z toho minimálně 1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nebo podle profesní kvalifikace Chůva pro děti do zahájení povinné školní docházky a minimálně střední vzdělání s maturitní zkouškou ze skupiny oborů vzdělání z oblasti pedagogika, učitelství a sociální péče nebo z oblasti zdravotnictví a alespoň 5 let odborné praxe v oblasti práce s dětmi,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pracovník musí mít minimálně vyšší odborné vzdělání nebo vysokoškolské vzdělání bakalářského stupně odborné způsobilosti pro výkon povolání všeobecné sestry, porodní asistentky nebo zdravotnického záchranáře a alespoň 5 let odborné praxe ve zdravotnictví nebo v poskytování první pomoci, z toho minimálně 1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klidná místnost,</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didaktické pomůcky (např.: hračky, stavebnice, CD přehrávač, knížky),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potřeby,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nastavení modelové situace při poskytování první pomoci (např.: zásuvka s elektrospotřebičem, mobilní telefon s příslušenstvím),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dítěte určená k nácviku a předvedení resuscitace,</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zdravotnický materiál nutný pro poskytnutí první pomoci.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Chůva pro dětské koutky, 13.6.2026 11:18:26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Chůva pro dětské koutky, 13.6.2026 11:18:26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dětské koutky, 13.6.2026 11:18:26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