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62FB3C" Type="http://schemas.openxmlformats.org/officeDocument/2006/relationships/officeDocument" Target="/word/document.xml" /><Relationship Id="coreR6462FB3C" Type="http://schemas.openxmlformats.org/package/2006/relationships/metadata/core-properties" Target="/docProps/core.xml" /><Relationship Id="customR6462FB3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Lisař – seřizovač / lisařka – seřizovačka na automatizovaných linkách (kód: 21-009-H)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 kovovýrobě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a ochrany zdraví v lisovně a nakládání s odpady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přípravě výroby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Rozlišování funkcí lisovacích strojů pro sériovou a hromadnou výrobu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Rozlišování materiálů pro lisování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technologiích lisování plechů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kontroly výlisků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Lisování na lisovací lince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Ošetřování a běžná údržba zařízení lisovny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Lisař – seřizovač / lisařka – seřizovačka na automatizovaných linkách, 11.9.2026 16:54:44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https://nsp.cz/jednotka-prace/lisar-serizovac-na-automa-6a8d#zdravotni-zpusobilost).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a spolu s pozvánkou zašle uchazeči, jaké činnosti budou ověřovány, jaké aspekty budou sledovány při výkonu činností a při nakládání s materiálem.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Lisař – seřizovač / lisařka – seřizovačka na automatizovaných linkách, 11.9.2026 16:54:44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kováren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Tawesco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Massag Stamping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VŠB-TUO, FS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Lisař – seřizovač / lisařka – seřizovačka na automatizovaných linkách, 11.9.2026 16:54:44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