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BB6760" Type="http://schemas.openxmlformats.org/officeDocument/2006/relationships/officeDocument" Target="/word/document.xml" /><Relationship Id="coreR14BB6760" Type="http://schemas.openxmlformats.org/package/2006/relationships/metadata/core-properties" Target="/docProps/core.xml" /><Relationship Id="customR14BB67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Návrh a montáž vysokofrekvenční kabelové trasy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vysílacích a přijímacích zařízení včetně antén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Uvádění do provozu, nastavování a ladění instalovaného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Revize, údržba a opravy instalovaných vysokofrekvenčních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a vedení provozně-technické dokumentace instalovaných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montáži, revizi, údržbě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21.08.2019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koncových vysokofrekvenčních zařízení,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https://nsp.cz/jednotka-prace/elektrotechnik-koncovych-#zdravotni-zpusobilost).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§ 9, ve znění pozdějších předpisů.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vysokofrekvenční kabelové trasy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a testování kabelových propojektů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Uvádění do provozu, nastavování a ladění instalovaného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e),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Revize, údržba a opravy instalovaných vysokofrekvenčních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b), c), d), e),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vedení provozně-technické dokumentace instalovaných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Zaškolování uživatelů a obsluh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při montáži, revizi, údržbě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připraví autorizovaná osoba tři úlohy s konkrétním zadáním, jedno ze zadání si uchazeč vybere.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technické dokumentaci a normách, používání této dokumentace při práci na elektrotechnických a elektronických zařízeních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Návrh a montáž vysokofrekvenční kabelové trasy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vysílacích a přijímacích zařízení včetně antén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Uvádění do provozu, nastavování a ladění instalovaného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b), d), f), připraví autorizovaná osoba tři zadání, jedno ze zadání si uchazeč vybere.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technické dokumentaci a normách, používání této dokumentace při práci na elektrotechnických a elektronických zařízeních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vysílacích a přijímacích zařízení včetně antén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d), e),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Zaškolování uživatelů a obsluh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b), připraví autorizovaná osoba jedno 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koncových vysokofrekvenčních zařízení,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Vojenský technický ústav,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koncových vysokofrekvenčních zařízení,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