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64FBDE" Type="http://schemas.openxmlformats.org/officeDocument/2006/relationships/officeDocument" Target="/word/document.xml" /><Relationship Id="coreRD64FBDE" Type="http://schemas.openxmlformats.org/package/2006/relationships/metadata/core-properties" Target="/docProps/core.xml" /><Relationship Id="customRD64FB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Balení a expedice masa, drůbežího masa,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a porcování masa, masných výrobků, drůbežích masných výrobků a dalších výrobků před balením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Balení a označování masa, masných výrobků, drůbežích masných výrobků a dalších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Expedice masa a masných výrobků, drůbežích masných výrobků a dalších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Obsluha strojního a technologického vybavení při balení a expedici masa a masných výrobků, drůbežích masných výrobků a dalších výrobků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2:49:54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2:49:54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2:49:54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