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3ADECB" Type="http://schemas.openxmlformats.org/officeDocument/2006/relationships/officeDocument" Target="/word/document.xml" /><Relationship Id="coreR763ADECB" Type="http://schemas.openxmlformats.org/package/2006/relationships/metadata/core-properties" Target="/docProps/core.xml" /><Relationship Id="customR763ADE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30.10.2012 do: 28.06.2019</w:t>
      </w:r>
    </w:p>
    <w:p>
      <w:pPr>
        <w:pStyle w:val="P21"/>
        <w:framePr w:w="7654" w:h="331" w:hRule="exact" w:wrap="none" w:vAnchor="page" w:hAnchor="margin" w:x="28" w:y="15940"/>
        <w:rPr>
          <w:rStyle w:val="C16"/>
          <w:rtl w:val="0"/>
        </w:rPr>
      </w:pPr>
      <w:r>
        <w:rPr>
          <w:rStyle w:val="C16"/>
          <w:rtl w:val="0"/>
        </w:rPr>
        <w:t>Informátor v dopravě, 27.10.2026 3:42:04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 v dopravě, 27.10.2026 3:42:04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jízdné pro zadanou trasu v železniční dopravě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jízdní řád v železniční dopravě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Použít informační systémy v železniční dopravě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Uvést tarifní a přepravní podmínky autobusové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Vypočítat jízdné pro zadanou trasu v autobusové dopravě</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Použít jízdní řád v autobusové dopravě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Použít informační systémy v autobusové dopravě</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32"/>
        <w:framePr w:w="10710" w:h="248" w:hRule="exact" w:wrap="none" w:vAnchor="page" w:hAnchor="margin" w:x="28" w:y="7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 v dopravě, 27.10.2026 3:42:04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v minimální úrovni jazykových znalostí B1,</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3 úkoly vyhledání spojení mezi různými místy s použitím různých druhů dopravy.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dopravě dostane uchazeč 3 úkoly vypočítání jízdného s návazností na úkoly z poskytování informací o autobusových a vlakových spojích.</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autobusové dopravě a přepravě dostane uchazeč 3 úkoly vypočítání jízdného s návazností na úkoly z poskytování informací o autobusových a vlakových spojích.</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Informátor v dopravě, 27.10.2026 3:42:04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provoz, organizace a ekonomika dopravy s praxí v délce minimálně 5 let v typové pozici Osobní pokladník, nebo ve vyšší kvalifikaci, která zahrnuje požadavky na tento kvalifikační stupeň v oblasti provozování železniční nebo autobusové dopravy, z toho minimálně tři roky v období posledních pěti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železniční osobní nebo autobusovou dopravu s praxí v délce minimálně 5 let v oblasti železniční osobní nebo autobusové dopravy, z toho minimálně dva roky v období posledních pěti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železniční osobní nebo autobusovou dopravu s praxí v délce minimálně 5 let v oblasti železniční osobní nebo autobusové dopravy,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w:t>
      </w:r>
    </w:p>
    <w:p>
      <w:pPr>
        <w:pStyle w:val="P33"/>
        <w:framePr w:w="10766" w:h="2999"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5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5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99"/>
        <w:rPr>
          <w:rStyle w:val="C3"/>
          <w:rtl w:val="0"/>
        </w:rPr>
      </w:pPr>
    </w:p>
    <w:p>
      <w:pPr>
        <w:pStyle w:val="P35"/>
        <w:framePr w:w="10710" w:h="340" w:hRule="exact" w:wrap="none" w:vAnchor="page" w:hAnchor="margin" w:x="28" w:y="13699"/>
        <w:rPr>
          <w:rStyle w:val="C25"/>
          <w:rtl w:val="0"/>
        </w:rPr>
      </w:pPr>
      <w:r>
        <w:rPr>
          <w:rStyle w:val="C25"/>
          <w:rtl w:val="0"/>
        </w:rPr>
        <w:t>Doba přípravy na zkoušku</w:t>
      </w:r>
    </w:p>
    <w:p>
      <w:pPr>
        <w:keepNext w:val="0"/>
        <w:keepLines w:val="0"/>
        <w:framePr w:w="10766" w:h="1036" w:hRule="exact" w:wrap="none" w:vAnchor="page" w:hAnchor="margin" w:x="0" w:y="14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Informátor v dopravě, 27.10.2026 3:42:04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Informátor v dopravě, 27.10.2026 3:42:04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dopravu, logistiku a poštovní a doručovací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Transport, a. s.</w:t>
      </w:r>
    </w:p>
    <w:p>
      <w:pPr>
        <w:pStyle w:val="P21"/>
        <w:framePr w:w="7654" w:h="331" w:hRule="exact" w:wrap="none" w:vAnchor="page" w:hAnchor="margin" w:x="28" w:y="15940"/>
        <w:rPr>
          <w:rStyle w:val="C16"/>
          <w:rtl w:val="0"/>
        </w:rPr>
      </w:pPr>
      <w:r>
        <w:rPr>
          <w:rStyle w:val="C16"/>
          <w:rtl w:val="0"/>
        </w:rPr>
        <w:t>Informátor v dopravě, 27.10.2026 3:42:04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