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BF5A444" Type="http://schemas.openxmlformats.org/officeDocument/2006/relationships/officeDocument" Target="/word/document.xml" /><Relationship Id="coreR6BF5A444" Type="http://schemas.openxmlformats.org/package/2006/relationships/metadata/core-properties" Target="/docProps/core.xml" /><Relationship Id="customR6BF5A444"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Informátor v dopravě (kód: 37-024-H)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dopravy</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Doprava a spoje (kód: 37)</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Pokladník – informátor v dopravě</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dokumentaci a v základních informacích železniční dopravy</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dokumentaci a podkladech ke struktuře a organizaci autobusové dopravy a přepravy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Poskytování informací o autobusových a vlakových spojích</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Orientace ve smluvních přepravních podmínkách</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Vypočítávání jízdného podle platných tarifů v osobní železniční dopravě</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Vypočítávání jízdného podle platných tarifů v autobusové dopravě a přepravě</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7"/>
        <w:framePr w:w="8788" w:h="340" w:hRule="exact" w:wrap="none" w:vAnchor="page" w:hAnchor="margin" w:x="28" w:y="8104"/>
        <w:rPr>
          <w:rStyle w:val="C8"/>
          <w:rtl w:val="0"/>
        </w:rPr>
      </w:pPr>
      <w:r>
        <w:rPr>
          <w:rStyle w:val="C8"/>
          <w:rtl w:val="0"/>
        </w:rPr>
        <w:t>Platnost standardu</w:t>
      </w:r>
    </w:p>
    <w:p>
      <w:pPr>
        <w:pStyle w:val="P20"/>
        <w:framePr w:w="4283" w:h="248" w:hRule="exact" w:wrap="none" w:vAnchor="page" w:hAnchor="margin" w:x="28" w:y="8444"/>
        <w:rPr>
          <w:rStyle w:val="C15"/>
          <w:rtl w:val="0"/>
        </w:rPr>
      </w:pPr>
      <w:r>
        <w:rPr>
          <w:rStyle w:val="C15"/>
          <w:rtl w:val="0"/>
        </w:rPr>
        <w:t>Standard je platný od: 29.04.2019 do: 20.10.2022</w:t>
      </w:r>
    </w:p>
    <w:p>
      <w:pPr>
        <w:pStyle w:val="P21"/>
        <w:framePr w:w="7654" w:h="331" w:hRule="exact" w:wrap="none" w:vAnchor="page" w:hAnchor="margin" w:x="28" w:y="15940"/>
        <w:rPr>
          <w:rStyle w:val="C16"/>
          <w:rtl w:val="0"/>
        </w:rPr>
      </w:pPr>
      <w:r>
        <w:rPr>
          <w:rStyle w:val="C16"/>
          <w:rtl w:val="0"/>
        </w:rPr>
        <w:t>Informátor v dopravě, 11.9.2026 20:03:45</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dokumentaci a v základních informacích železniční dopravy</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Vyjmenovat nejdůležitější právní předpisy týkající se železniční dopravy</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Písemné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Vyjmenovat nejdůležitější právní předpisy týkající se přepravy osob</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Písemné ověření</w:t>
      </w:r>
    </w:p>
    <w:p>
      <w:pPr>
        <w:pStyle w:val="P12"/>
        <w:framePr w:w="6710" w:h="376" w:hRule="exact" w:wrap="none" w:vAnchor="page" w:hAnchor="margin" w:x="45" w:y="4280"/>
        <w:rPr>
          <w:rStyle w:val="C3"/>
          <w:rtl w:val="0"/>
        </w:rPr>
      </w:pPr>
    </w:p>
    <w:p>
      <w:pPr>
        <w:pStyle w:val="P13"/>
        <w:framePr w:w="6658" w:h="249" w:hRule="exact" w:wrap="none" w:vAnchor="page" w:hAnchor="margin" w:x="71" w:y="4336"/>
        <w:rPr>
          <w:rStyle w:val="C11"/>
          <w:rtl w:val="0"/>
        </w:rPr>
      </w:pPr>
      <w:r>
        <w:rPr>
          <w:rStyle w:val="C11"/>
          <w:rtl w:val="0"/>
        </w:rPr>
        <w:t>c) Prokázat znalost základní dopravní terminologie v železniční dopravě</w:t>
      </w:r>
    </w:p>
    <w:p>
      <w:pPr>
        <w:pStyle w:val="P28"/>
        <w:framePr w:w="3921" w:h="376" w:hRule="exact" w:wrap="none" w:vAnchor="page" w:hAnchor="margin" w:x="6800" w:y="4280"/>
        <w:rPr>
          <w:rStyle w:val="C3"/>
          <w:rtl w:val="0"/>
        </w:rPr>
      </w:pPr>
    </w:p>
    <w:p>
      <w:pPr>
        <w:pStyle w:val="P29"/>
        <w:framePr w:w="3839" w:h="249" w:hRule="exact" w:wrap="none" w:vAnchor="page" w:hAnchor="margin" w:x="6856" w:y="4336"/>
        <w:rPr>
          <w:rStyle w:val="C21"/>
          <w:rtl w:val="0"/>
        </w:rPr>
      </w:pPr>
      <w:r>
        <w:rPr>
          <w:rStyle w:val="C21"/>
          <w:rtl w:val="0"/>
        </w:rPr>
        <w:t>Ústní ověření</w:t>
      </w:r>
    </w:p>
    <w:p>
      <w:pPr>
        <w:pStyle w:val="P16"/>
        <w:framePr w:w="6710" w:h="376" w:hRule="exact" w:wrap="none" w:vAnchor="page" w:hAnchor="margin" w:x="45" w:y="4656"/>
        <w:rPr>
          <w:rStyle w:val="C3"/>
          <w:rtl w:val="0"/>
        </w:rPr>
      </w:pPr>
    </w:p>
    <w:p>
      <w:pPr>
        <w:pStyle w:val="P17"/>
        <w:framePr w:w="6658" w:h="249" w:hRule="exact" w:wrap="none" w:vAnchor="page" w:hAnchor="margin" w:x="71" w:y="4712"/>
        <w:rPr>
          <w:rStyle w:val="C13"/>
          <w:rtl w:val="0"/>
        </w:rPr>
      </w:pPr>
      <w:r>
        <w:rPr>
          <w:rStyle w:val="C13"/>
          <w:rtl w:val="0"/>
        </w:rPr>
        <w:t>d) Vysvětlit územní působnost železničních dopravců</w:t>
      </w:r>
    </w:p>
    <w:p>
      <w:pPr>
        <w:pStyle w:val="P30"/>
        <w:framePr w:w="3921" w:h="376" w:hRule="exact" w:wrap="none" w:vAnchor="page" w:hAnchor="margin" w:x="6800" w:y="4656"/>
        <w:rPr>
          <w:rStyle w:val="C3"/>
          <w:rtl w:val="0"/>
        </w:rPr>
      </w:pPr>
    </w:p>
    <w:p>
      <w:pPr>
        <w:pStyle w:val="P31"/>
        <w:framePr w:w="3839" w:h="249" w:hRule="exact" w:wrap="none" w:vAnchor="page" w:hAnchor="margin" w:x="6856" w:y="4712"/>
        <w:rPr>
          <w:rStyle w:val="C22"/>
          <w:rtl w:val="0"/>
        </w:rPr>
      </w:pPr>
      <w:r>
        <w:rPr>
          <w:rStyle w:val="C22"/>
          <w:rtl w:val="0"/>
        </w:rPr>
        <w:t>Ústní ověření</w:t>
      </w:r>
    </w:p>
    <w:p>
      <w:pPr>
        <w:pStyle w:val="P12"/>
        <w:framePr w:w="6710" w:h="607" w:hRule="exact" w:wrap="none" w:vAnchor="page" w:hAnchor="margin" w:x="45" w:y="5032"/>
        <w:rPr>
          <w:rStyle w:val="C3"/>
          <w:rtl w:val="0"/>
        </w:rPr>
      </w:pPr>
    </w:p>
    <w:p>
      <w:pPr>
        <w:pStyle w:val="P13"/>
        <w:framePr w:w="6658" w:h="480" w:hRule="exact" w:wrap="none" w:vAnchor="page" w:hAnchor="margin" w:x="71" w:y="5088"/>
        <w:rPr>
          <w:rStyle w:val="C11"/>
          <w:rtl w:val="0"/>
        </w:rPr>
      </w:pPr>
      <w:r>
        <w:rPr>
          <w:rStyle w:val="C11"/>
          <w:rtl w:val="0"/>
        </w:rPr>
        <w:t>e) Vysvětlit organizaci práce a základní pracovní postupy při provozování železniční dopravy</w:t>
      </w:r>
    </w:p>
    <w:p>
      <w:pPr>
        <w:pStyle w:val="P28"/>
        <w:framePr w:w="3921" w:h="607" w:hRule="exact" w:wrap="none" w:vAnchor="page" w:hAnchor="margin" w:x="6800" w:y="5032"/>
        <w:rPr>
          <w:rStyle w:val="C3"/>
          <w:rtl w:val="0"/>
        </w:rPr>
      </w:pPr>
    </w:p>
    <w:p>
      <w:pPr>
        <w:pStyle w:val="P29"/>
        <w:framePr w:w="3839" w:h="480" w:hRule="exact" w:wrap="none" w:vAnchor="page" w:hAnchor="margin" w:x="6856" w:y="5088"/>
        <w:rPr>
          <w:rStyle w:val="C21"/>
          <w:rtl w:val="0"/>
        </w:rPr>
      </w:pPr>
      <w:r>
        <w:rPr>
          <w:rStyle w:val="C21"/>
          <w:rtl w:val="0"/>
        </w:rPr>
        <w:t>Písemné ověření s ústním vysvětlením</w:t>
      </w:r>
    </w:p>
    <w:p>
      <w:pPr>
        <w:pStyle w:val="P32"/>
        <w:framePr w:w="10710" w:h="248" w:hRule="exact" w:wrap="none" w:vAnchor="page" w:hAnchor="margin" w:x="28" w:y="5752"/>
        <w:rPr>
          <w:rStyle w:val="C23"/>
          <w:rtl w:val="0"/>
        </w:rPr>
      </w:pPr>
      <w:r>
        <w:rPr>
          <w:rStyle w:val="C23"/>
          <w:rtl w:val="0"/>
        </w:rPr>
        <w:t>Je třeba splnit všechna kritéria.</w:t>
      </w:r>
    </w:p>
    <w:p>
      <w:pPr>
        <w:pStyle w:val="P23"/>
        <w:framePr w:w="10710" w:h="340" w:hRule="exact" w:wrap="none" w:vAnchor="page" w:hAnchor="margin" w:x="28" w:y="6188"/>
        <w:rPr>
          <w:rStyle w:val="C18"/>
          <w:rtl w:val="0"/>
        </w:rPr>
      </w:pPr>
      <w:r>
        <w:rPr>
          <w:rStyle w:val="C18"/>
          <w:rtl w:val="0"/>
        </w:rPr>
        <w:t>Orientace v dokumentaci a podkladech ke struktuře a organizaci autobusové dopravy a přepravy</w:t>
      </w:r>
    </w:p>
    <w:p>
      <w:pPr>
        <w:pStyle w:val="P24"/>
        <w:framePr w:w="6713" w:h="376" w:hRule="exact" w:wrap="none" w:vAnchor="page" w:hAnchor="margin" w:x="45" w:y="6627"/>
        <w:rPr>
          <w:rStyle w:val="C3"/>
          <w:rtl w:val="0"/>
        </w:rPr>
      </w:pPr>
    </w:p>
    <w:p>
      <w:pPr>
        <w:pStyle w:val="P25"/>
        <w:framePr w:w="6661" w:h="249" w:hRule="exact" w:wrap="none" w:vAnchor="page" w:hAnchor="margin" w:x="71" w:y="6698"/>
        <w:rPr>
          <w:rStyle w:val="C19"/>
          <w:rtl w:val="0"/>
        </w:rPr>
      </w:pPr>
      <w:r>
        <w:rPr>
          <w:rStyle w:val="C19"/>
          <w:rtl w:val="0"/>
        </w:rPr>
        <w:t>Kritéria hodnocení</w:t>
      </w:r>
    </w:p>
    <w:p>
      <w:pPr>
        <w:pStyle w:val="P26"/>
        <w:framePr w:w="3918" w:h="376" w:hRule="exact" w:wrap="none" w:vAnchor="page" w:hAnchor="margin" w:x="6803" w:y="6627"/>
        <w:rPr>
          <w:rStyle w:val="C3"/>
          <w:rtl w:val="0"/>
        </w:rPr>
      </w:pPr>
    </w:p>
    <w:p>
      <w:pPr>
        <w:pStyle w:val="P27"/>
        <w:framePr w:w="3836" w:h="249" w:hRule="exact" w:wrap="none" w:vAnchor="page" w:hAnchor="margin" w:x="6859" w:y="6698"/>
        <w:rPr>
          <w:rStyle w:val="C20"/>
          <w:rtl w:val="0"/>
        </w:rPr>
      </w:pPr>
      <w:r>
        <w:rPr>
          <w:rStyle w:val="C20"/>
          <w:rtl w:val="0"/>
        </w:rPr>
        <w:t>Způsoby ověření</w:t>
      </w:r>
    </w:p>
    <w:p>
      <w:pPr>
        <w:pStyle w:val="P12"/>
        <w:framePr w:w="6710" w:h="376" w:hRule="exact" w:wrap="none" w:vAnchor="page" w:hAnchor="margin" w:x="45" w:y="7004"/>
        <w:rPr>
          <w:rStyle w:val="C3"/>
          <w:rtl w:val="0"/>
        </w:rPr>
      </w:pPr>
    </w:p>
    <w:p>
      <w:pPr>
        <w:pStyle w:val="P13"/>
        <w:framePr w:w="6658" w:h="249" w:hRule="exact" w:wrap="none" w:vAnchor="page" w:hAnchor="margin" w:x="71" w:y="7060"/>
        <w:rPr>
          <w:rStyle w:val="C11"/>
          <w:rtl w:val="0"/>
        </w:rPr>
      </w:pPr>
      <w:r>
        <w:rPr>
          <w:rStyle w:val="C11"/>
          <w:rtl w:val="0"/>
        </w:rPr>
        <w:t>a) Vyjmenovat nejdůležitější právní předpisy týkající se autobusové dopravy</w:t>
      </w:r>
    </w:p>
    <w:p>
      <w:pPr>
        <w:pStyle w:val="P28"/>
        <w:framePr w:w="3921" w:h="376" w:hRule="exact" w:wrap="none" w:vAnchor="page" w:hAnchor="margin" w:x="6800" w:y="7004"/>
        <w:rPr>
          <w:rStyle w:val="C3"/>
          <w:rtl w:val="0"/>
        </w:rPr>
      </w:pPr>
    </w:p>
    <w:p>
      <w:pPr>
        <w:pStyle w:val="P29"/>
        <w:framePr w:w="3839" w:h="249" w:hRule="exact" w:wrap="none" w:vAnchor="page" w:hAnchor="margin" w:x="6856" w:y="7060"/>
        <w:rPr>
          <w:rStyle w:val="C21"/>
          <w:rtl w:val="0"/>
        </w:rPr>
      </w:pPr>
      <w:r>
        <w:rPr>
          <w:rStyle w:val="C21"/>
          <w:rtl w:val="0"/>
        </w:rPr>
        <w:t>Písemné ověření</w:t>
      </w:r>
    </w:p>
    <w:p>
      <w:pPr>
        <w:pStyle w:val="P16"/>
        <w:framePr w:w="6710" w:h="607" w:hRule="exact" w:wrap="none" w:vAnchor="page" w:hAnchor="margin" w:x="45" w:y="7380"/>
        <w:rPr>
          <w:rStyle w:val="C3"/>
          <w:rtl w:val="0"/>
        </w:rPr>
      </w:pPr>
    </w:p>
    <w:p>
      <w:pPr>
        <w:pStyle w:val="P17"/>
        <w:framePr w:w="6658" w:h="480" w:hRule="exact" w:wrap="none" w:vAnchor="page" w:hAnchor="margin" w:x="71" w:y="7436"/>
        <w:rPr>
          <w:rStyle w:val="C13"/>
          <w:rtl w:val="0"/>
        </w:rPr>
      </w:pPr>
      <w:r>
        <w:rPr>
          <w:rStyle w:val="C13"/>
          <w:rtl w:val="0"/>
        </w:rPr>
        <w:t>b) Vyjmenovat nejdůležitější právní předpisy týkající se přepravy osob v autobusové dopravě</w:t>
      </w:r>
    </w:p>
    <w:p>
      <w:pPr>
        <w:pStyle w:val="P30"/>
        <w:framePr w:w="3921" w:h="607" w:hRule="exact" w:wrap="none" w:vAnchor="page" w:hAnchor="margin" w:x="6800" w:y="7380"/>
        <w:rPr>
          <w:rStyle w:val="C3"/>
          <w:rtl w:val="0"/>
        </w:rPr>
      </w:pPr>
    </w:p>
    <w:p>
      <w:pPr>
        <w:pStyle w:val="P31"/>
        <w:framePr w:w="3839" w:h="480" w:hRule="exact" w:wrap="none" w:vAnchor="page" w:hAnchor="margin" w:x="6856" w:y="7436"/>
        <w:rPr>
          <w:rStyle w:val="C22"/>
          <w:rtl w:val="0"/>
        </w:rPr>
      </w:pPr>
      <w:r>
        <w:rPr>
          <w:rStyle w:val="C22"/>
          <w:rtl w:val="0"/>
        </w:rPr>
        <w:t>Písemné ověření</w:t>
      </w:r>
    </w:p>
    <w:p>
      <w:pPr>
        <w:pStyle w:val="P12"/>
        <w:framePr w:w="6710" w:h="376" w:hRule="exact" w:wrap="none" w:vAnchor="page" w:hAnchor="margin" w:x="45" w:y="7987"/>
        <w:rPr>
          <w:rStyle w:val="C3"/>
          <w:rtl w:val="0"/>
        </w:rPr>
      </w:pPr>
    </w:p>
    <w:p>
      <w:pPr>
        <w:pStyle w:val="P13"/>
        <w:framePr w:w="6658" w:h="249" w:hRule="exact" w:wrap="none" w:vAnchor="page" w:hAnchor="margin" w:x="71" w:y="8043"/>
        <w:rPr>
          <w:rStyle w:val="C11"/>
          <w:rtl w:val="0"/>
        </w:rPr>
      </w:pPr>
      <w:r>
        <w:rPr>
          <w:rStyle w:val="C11"/>
          <w:rtl w:val="0"/>
        </w:rPr>
        <w:t>c) Prokázat znalost základní dopravní terminologie v autobusové dopravě</w:t>
      </w:r>
    </w:p>
    <w:p>
      <w:pPr>
        <w:pStyle w:val="P28"/>
        <w:framePr w:w="3921" w:h="376" w:hRule="exact" w:wrap="none" w:vAnchor="page" w:hAnchor="margin" w:x="6800" w:y="7987"/>
        <w:rPr>
          <w:rStyle w:val="C3"/>
          <w:rtl w:val="0"/>
        </w:rPr>
      </w:pPr>
    </w:p>
    <w:p>
      <w:pPr>
        <w:pStyle w:val="P29"/>
        <w:framePr w:w="3839" w:h="249" w:hRule="exact" w:wrap="none" w:vAnchor="page" w:hAnchor="margin" w:x="6856" w:y="8043"/>
        <w:rPr>
          <w:rStyle w:val="C21"/>
          <w:rtl w:val="0"/>
        </w:rPr>
      </w:pPr>
      <w:r>
        <w:rPr>
          <w:rStyle w:val="C21"/>
          <w:rtl w:val="0"/>
        </w:rPr>
        <w:t>Ústní ověření</w:t>
      </w:r>
    </w:p>
    <w:p>
      <w:pPr>
        <w:pStyle w:val="P16"/>
        <w:framePr w:w="6710" w:h="376" w:hRule="exact" w:wrap="none" w:vAnchor="page" w:hAnchor="margin" w:x="45" w:y="8363"/>
        <w:rPr>
          <w:rStyle w:val="C3"/>
          <w:rtl w:val="0"/>
        </w:rPr>
      </w:pPr>
    </w:p>
    <w:p>
      <w:pPr>
        <w:pStyle w:val="P17"/>
        <w:framePr w:w="6658" w:h="249" w:hRule="exact" w:wrap="none" w:vAnchor="page" w:hAnchor="margin" w:x="71" w:y="8419"/>
        <w:rPr>
          <w:rStyle w:val="C13"/>
          <w:rtl w:val="0"/>
        </w:rPr>
      </w:pPr>
      <w:r>
        <w:rPr>
          <w:rStyle w:val="C13"/>
          <w:rtl w:val="0"/>
        </w:rPr>
        <w:t>d) Vysvětlit územní působnost autobusových dopravců</w:t>
      </w:r>
    </w:p>
    <w:p>
      <w:pPr>
        <w:pStyle w:val="P30"/>
        <w:framePr w:w="3921" w:h="376" w:hRule="exact" w:wrap="none" w:vAnchor="page" w:hAnchor="margin" w:x="6800" w:y="8363"/>
        <w:rPr>
          <w:rStyle w:val="C3"/>
          <w:rtl w:val="0"/>
        </w:rPr>
      </w:pPr>
    </w:p>
    <w:p>
      <w:pPr>
        <w:pStyle w:val="P31"/>
        <w:framePr w:w="3839" w:h="249" w:hRule="exact" w:wrap="none" w:vAnchor="page" w:hAnchor="margin" w:x="6856" w:y="8419"/>
        <w:rPr>
          <w:rStyle w:val="C22"/>
          <w:rtl w:val="0"/>
        </w:rPr>
      </w:pPr>
      <w:r>
        <w:rPr>
          <w:rStyle w:val="C22"/>
          <w:rtl w:val="0"/>
        </w:rPr>
        <w:t>Ústní ověření</w:t>
      </w:r>
    </w:p>
    <w:p>
      <w:pPr>
        <w:pStyle w:val="P12"/>
        <w:framePr w:w="6710" w:h="376" w:hRule="exact" w:wrap="none" w:vAnchor="page" w:hAnchor="margin" w:x="45" w:y="8739"/>
        <w:rPr>
          <w:rStyle w:val="C3"/>
          <w:rtl w:val="0"/>
        </w:rPr>
      </w:pPr>
    </w:p>
    <w:p>
      <w:pPr>
        <w:pStyle w:val="P13"/>
        <w:framePr w:w="6658" w:h="249" w:hRule="exact" w:wrap="none" w:vAnchor="page" w:hAnchor="margin" w:x="71" w:y="8795"/>
        <w:rPr>
          <w:rStyle w:val="C11"/>
          <w:rtl w:val="0"/>
        </w:rPr>
      </w:pPr>
      <w:r>
        <w:rPr>
          <w:rStyle w:val="C11"/>
          <w:rtl w:val="0"/>
        </w:rPr>
        <w:t>e) Charakterizovat integrované dopravní systémy</w:t>
      </w:r>
    </w:p>
    <w:p>
      <w:pPr>
        <w:pStyle w:val="P28"/>
        <w:framePr w:w="3921" w:h="376" w:hRule="exact" w:wrap="none" w:vAnchor="page" w:hAnchor="margin" w:x="6800" w:y="8739"/>
        <w:rPr>
          <w:rStyle w:val="C3"/>
          <w:rtl w:val="0"/>
        </w:rPr>
      </w:pPr>
    </w:p>
    <w:p>
      <w:pPr>
        <w:pStyle w:val="P29"/>
        <w:framePr w:w="3839" w:h="249" w:hRule="exact" w:wrap="none" w:vAnchor="page" w:hAnchor="margin" w:x="6856" w:y="8795"/>
        <w:rPr>
          <w:rStyle w:val="C21"/>
          <w:rtl w:val="0"/>
        </w:rPr>
      </w:pPr>
      <w:r>
        <w:rPr>
          <w:rStyle w:val="C21"/>
          <w:rtl w:val="0"/>
        </w:rPr>
        <w:t>Ústní ověření</w:t>
      </w:r>
    </w:p>
    <w:p>
      <w:pPr>
        <w:pStyle w:val="P16"/>
        <w:framePr w:w="6710" w:h="376" w:hRule="exact" w:wrap="none" w:vAnchor="page" w:hAnchor="margin" w:x="45" w:y="9115"/>
        <w:rPr>
          <w:rStyle w:val="C3"/>
          <w:rtl w:val="0"/>
        </w:rPr>
      </w:pPr>
    </w:p>
    <w:p>
      <w:pPr>
        <w:pStyle w:val="P17"/>
        <w:framePr w:w="6658" w:h="249" w:hRule="exact" w:wrap="none" w:vAnchor="page" w:hAnchor="margin" w:x="71" w:y="9171"/>
        <w:rPr>
          <w:rStyle w:val="C13"/>
          <w:rtl w:val="0"/>
        </w:rPr>
      </w:pPr>
      <w:r>
        <w:rPr>
          <w:rStyle w:val="C13"/>
          <w:rtl w:val="0"/>
        </w:rPr>
        <w:t>f) Charakterizovat základní typy autobusů</w:t>
      </w:r>
    </w:p>
    <w:p>
      <w:pPr>
        <w:pStyle w:val="P30"/>
        <w:framePr w:w="3921" w:h="376" w:hRule="exact" w:wrap="none" w:vAnchor="page" w:hAnchor="margin" w:x="6800" w:y="9115"/>
        <w:rPr>
          <w:rStyle w:val="C3"/>
          <w:rtl w:val="0"/>
        </w:rPr>
      </w:pPr>
    </w:p>
    <w:p>
      <w:pPr>
        <w:pStyle w:val="P31"/>
        <w:framePr w:w="3839" w:h="249" w:hRule="exact" w:wrap="none" w:vAnchor="page" w:hAnchor="margin" w:x="6856" w:y="9171"/>
        <w:rPr>
          <w:rStyle w:val="C22"/>
          <w:rtl w:val="0"/>
        </w:rPr>
      </w:pPr>
      <w:r>
        <w:rPr>
          <w:rStyle w:val="C22"/>
          <w:rtl w:val="0"/>
        </w:rPr>
        <w:t>Ústní ověření</w:t>
      </w:r>
    </w:p>
    <w:p>
      <w:pPr>
        <w:pStyle w:val="P12"/>
        <w:framePr w:w="6710" w:h="607" w:hRule="exact" w:wrap="none" w:vAnchor="page" w:hAnchor="margin" w:x="45" w:y="9492"/>
        <w:rPr>
          <w:rStyle w:val="C3"/>
          <w:rtl w:val="0"/>
        </w:rPr>
      </w:pPr>
    </w:p>
    <w:p>
      <w:pPr>
        <w:pStyle w:val="P13"/>
        <w:framePr w:w="6658" w:h="480" w:hRule="exact" w:wrap="none" w:vAnchor="page" w:hAnchor="margin" w:x="71" w:y="9548"/>
        <w:rPr>
          <w:rStyle w:val="C11"/>
          <w:rtl w:val="0"/>
        </w:rPr>
      </w:pPr>
      <w:r>
        <w:rPr>
          <w:rStyle w:val="C11"/>
          <w:rtl w:val="0"/>
        </w:rPr>
        <w:t>g) Vysvětlit organizaci práce a základní pracovní postupy při provozování autobusové dopravy</w:t>
      </w:r>
    </w:p>
    <w:p>
      <w:pPr>
        <w:pStyle w:val="P28"/>
        <w:framePr w:w="3921" w:h="607" w:hRule="exact" w:wrap="none" w:vAnchor="page" w:hAnchor="margin" w:x="6800" w:y="9492"/>
        <w:rPr>
          <w:rStyle w:val="C3"/>
          <w:rtl w:val="0"/>
        </w:rPr>
      </w:pPr>
    </w:p>
    <w:p>
      <w:pPr>
        <w:pStyle w:val="P29"/>
        <w:framePr w:w="3839" w:h="480" w:hRule="exact" w:wrap="none" w:vAnchor="page" w:hAnchor="margin" w:x="6856" w:y="9548"/>
        <w:rPr>
          <w:rStyle w:val="C21"/>
          <w:rtl w:val="0"/>
        </w:rPr>
      </w:pPr>
      <w:r>
        <w:rPr>
          <w:rStyle w:val="C21"/>
          <w:rtl w:val="0"/>
        </w:rPr>
        <w:t>Písemné ověření s ústním vysvětlením</w:t>
      </w:r>
    </w:p>
    <w:p>
      <w:pPr>
        <w:pStyle w:val="P32"/>
        <w:framePr w:w="10710" w:h="248" w:hRule="exact" w:wrap="none" w:vAnchor="page" w:hAnchor="margin" w:x="28" w:y="10212"/>
        <w:rPr>
          <w:rStyle w:val="C23"/>
          <w:rtl w:val="0"/>
        </w:rPr>
      </w:pPr>
      <w:r>
        <w:rPr>
          <w:rStyle w:val="C23"/>
          <w:rtl w:val="0"/>
        </w:rPr>
        <w:t>Je třeba splnit všechna kritéria.</w:t>
      </w:r>
    </w:p>
    <w:p>
      <w:pPr>
        <w:pStyle w:val="P23"/>
        <w:framePr w:w="10710" w:h="340" w:hRule="exact" w:wrap="none" w:vAnchor="page" w:hAnchor="margin" w:x="28" w:y="10648"/>
        <w:rPr>
          <w:rStyle w:val="C18"/>
          <w:rtl w:val="0"/>
        </w:rPr>
      </w:pPr>
      <w:r>
        <w:rPr>
          <w:rStyle w:val="C18"/>
          <w:rtl w:val="0"/>
        </w:rPr>
        <w:t>Poskytování informací o autobusových a vlakových spojích</w:t>
      </w:r>
    </w:p>
    <w:p>
      <w:pPr>
        <w:pStyle w:val="P24"/>
        <w:framePr w:w="6713" w:h="376" w:hRule="exact" w:wrap="none" w:vAnchor="page" w:hAnchor="margin" w:x="45" w:y="11087"/>
        <w:rPr>
          <w:rStyle w:val="C3"/>
          <w:rtl w:val="0"/>
        </w:rPr>
      </w:pPr>
    </w:p>
    <w:p>
      <w:pPr>
        <w:pStyle w:val="P25"/>
        <w:framePr w:w="6661" w:h="249" w:hRule="exact" w:wrap="none" w:vAnchor="page" w:hAnchor="margin" w:x="71" w:y="11158"/>
        <w:rPr>
          <w:rStyle w:val="C19"/>
          <w:rtl w:val="0"/>
        </w:rPr>
      </w:pPr>
      <w:r>
        <w:rPr>
          <w:rStyle w:val="C19"/>
          <w:rtl w:val="0"/>
        </w:rPr>
        <w:t>Kritéria hodnocení</w:t>
      </w:r>
    </w:p>
    <w:p>
      <w:pPr>
        <w:pStyle w:val="P26"/>
        <w:framePr w:w="3918" w:h="376" w:hRule="exact" w:wrap="none" w:vAnchor="page" w:hAnchor="margin" w:x="6803" w:y="11087"/>
        <w:rPr>
          <w:rStyle w:val="C3"/>
          <w:rtl w:val="0"/>
        </w:rPr>
      </w:pPr>
    </w:p>
    <w:p>
      <w:pPr>
        <w:pStyle w:val="P27"/>
        <w:framePr w:w="3836" w:h="249" w:hRule="exact" w:wrap="none" w:vAnchor="page" w:hAnchor="margin" w:x="6859" w:y="11158"/>
        <w:rPr>
          <w:rStyle w:val="C20"/>
          <w:rtl w:val="0"/>
        </w:rPr>
      </w:pPr>
      <w:r>
        <w:rPr>
          <w:rStyle w:val="C20"/>
          <w:rtl w:val="0"/>
        </w:rPr>
        <w:t>Způsoby ověření</w:t>
      </w:r>
    </w:p>
    <w:p>
      <w:pPr>
        <w:pStyle w:val="P12"/>
        <w:framePr w:w="6710" w:h="376" w:hRule="exact" w:wrap="none" w:vAnchor="page" w:hAnchor="margin" w:x="45" w:y="11463"/>
        <w:rPr>
          <w:rStyle w:val="C3"/>
          <w:rtl w:val="0"/>
        </w:rPr>
      </w:pPr>
    </w:p>
    <w:p>
      <w:pPr>
        <w:pStyle w:val="P13"/>
        <w:framePr w:w="6658" w:h="249" w:hRule="exact" w:wrap="none" w:vAnchor="page" w:hAnchor="margin" w:x="71" w:y="11519"/>
        <w:rPr>
          <w:rStyle w:val="C11"/>
          <w:rtl w:val="0"/>
        </w:rPr>
      </w:pPr>
      <w:r>
        <w:rPr>
          <w:rStyle w:val="C11"/>
          <w:rtl w:val="0"/>
        </w:rPr>
        <w:t>a) Vyhledat dopravní spojení</w:t>
      </w:r>
    </w:p>
    <w:p>
      <w:pPr>
        <w:pStyle w:val="P28"/>
        <w:framePr w:w="3921" w:h="376" w:hRule="exact" w:wrap="none" w:vAnchor="page" w:hAnchor="margin" w:x="6800" w:y="11463"/>
        <w:rPr>
          <w:rStyle w:val="C3"/>
          <w:rtl w:val="0"/>
        </w:rPr>
      </w:pPr>
    </w:p>
    <w:p>
      <w:pPr>
        <w:pStyle w:val="P29"/>
        <w:framePr w:w="3839" w:h="249" w:hRule="exact" w:wrap="none" w:vAnchor="page" w:hAnchor="margin" w:x="6856" w:y="11519"/>
        <w:rPr>
          <w:rStyle w:val="C21"/>
          <w:rtl w:val="0"/>
        </w:rPr>
      </w:pPr>
      <w:r>
        <w:rPr>
          <w:rStyle w:val="C21"/>
          <w:rtl w:val="0"/>
        </w:rPr>
        <w:t>Praktické předvedení s ústním vysvětlením</w:t>
      </w:r>
    </w:p>
    <w:p>
      <w:pPr>
        <w:pStyle w:val="P16"/>
        <w:framePr w:w="6710" w:h="376" w:hRule="exact" w:wrap="none" w:vAnchor="page" w:hAnchor="margin" w:x="45" w:y="11839"/>
        <w:rPr>
          <w:rStyle w:val="C3"/>
          <w:rtl w:val="0"/>
        </w:rPr>
      </w:pPr>
    </w:p>
    <w:p>
      <w:pPr>
        <w:pStyle w:val="P17"/>
        <w:framePr w:w="6658" w:h="249" w:hRule="exact" w:wrap="none" w:vAnchor="page" w:hAnchor="margin" w:x="71" w:y="11895"/>
        <w:rPr>
          <w:rStyle w:val="C13"/>
          <w:rtl w:val="0"/>
        </w:rPr>
      </w:pPr>
      <w:r>
        <w:rPr>
          <w:rStyle w:val="C13"/>
          <w:rtl w:val="0"/>
        </w:rPr>
        <w:t>b) Předvést znalost místopisu</w:t>
      </w:r>
    </w:p>
    <w:p>
      <w:pPr>
        <w:pStyle w:val="P30"/>
        <w:framePr w:w="3921" w:h="376" w:hRule="exact" w:wrap="none" w:vAnchor="page" w:hAnchor="margin" w:x="6800" w:y="11839"/>
        <w:rPr>
          <w:rStyle w:val="C3"/>
          <w:rtl w:val="0"/>
        </w:rPr>
      </w:pPr>
    </w:p>
    <w:p>
      <w:pPr>
        <w:pStyle w:val="P31"/>
        <w:framePr w:w="3839" w:h="249" w:hRule="exact" w:wrap="none" w:vAnchor="page" w:hAnchor="margin" w:x="6856" w:y="11895"/>
        <w:rPr>
          <w:rStyle w:val="C22"/>
          <w:rtl w:val="0"/>
        </w:rPr>
      </w:pPr>
      <w:r>
        <w:rPr>
          <w:rStyle w:val="C22"/>
          <w:rtl w:val="0"/>
        </w:rPr>
        <w:t>Praktické předvedení s ústním vysvětlením</w:t>
      </w:r>
    </w:p>
    <w:p>
      <w:pPr>
        <w:pStyle w:val="P12"/>
        <w:framePr w:w="6710" w:h="376" w:hRule="exact" w:wrap="none" w:vAnchor="page" w:hAnchor="margin" w:x="45" w:y="12216"/>
        <w:rPr>
          <w:rStyle w:val="C3"/>
          <w:rtl w:val="0"/>
        </w:rPr>
      </w:pPr>
    </w:p>
    <w:p>
      <w:pPr>
        <w:pStyle w:val="P13"/>
        <w:framePr w:w="6658" w:h="249" w:hRule="exact" w:wrap="none" w:vAnchor="page" w:hAnchor="margin" w:x="71" w:y="12272"/>
        <w:rPr>
          <w:rStyle w:val="C11"/>
          <w:rtl w:val="0"/>
        </w:rPr>
      </w:pPr>
      <w:r>
        <w:rPr>
          <w:rStyle w:val="C11"/>
          <w:rtl w:val="0"/>
        </w:rPr>
        <w:t>c) Předvést komunikaci s cestujícím</w:t>
      </w:r>
    </w:p>
    <w:p>
      <w:pPr>
        <w:pStyle w:val="P28"/>
        <w:framePr w:w="3921" w:h="376" w:hRule="exact" w:wrap="none" w:vAnchor="page" w:hAnchor="margin" w:x="6800" w:y="12216"/>
        <w:rPr>
          <w:rStyle w:val="C3"/>
          <w:rtl w:val="0"/>
        </w:rPr>
      </w:pPr>
    </w:p>
    <w:p>
      <w:pPr>
        <w:pStyle w:val="P29"/>
        <w:framePr w:w="3839" w:h="249" w:hRule="exact" w:wrap="none" w:vAnchor="page" w:hAnchor="margin" w:x="6856" w:y="12272"/>
        <w:rPr>
          <w:rStyle w:val="C21"/>
          <w:rtl w:val="0"/>
        </w:rPr>
      </w:pPr>
      <w:r>
        <w:rPr>
          <w:rStyle w:val="C21"/>
          <w:rtl w:val="0"/>
        </w:rPr>
        <w:t>Praktické předvedení</w:t>
      </w:r>
    </w:p>
    <w:p>
      <w:pPr>
        <w:pStyle w:val="P16"/>
        <w:framePr w:w="6710" w:h="376" w:hRule="exact" w:wrap="none" w:vAnchor="page" w:hAnchor="margin" w:x="45" w:y="12592"/>
        <w:rPr>
          <w:rStyle w:val="C3"/>
          <w:rtl w:val="0"/>
        </w:rPr>
      </w:pPr>
    </w:p>
    <w:p>
      <w:pPr>
        <w:pStyle w:val="P17"/>
        <w:framePr w:w="6658" w:h="249" w:hRule="exact" w:wrap="none" w:vAnchor="page" w:hAnchor="margin" w:x="71" w:y="12648"/>
        <w:rPr>
          <w:rStyle w:val="C13"/>
          <w:rtl w:val="0"/>
        </w:rPr>
      </w:pPr>
      <w:r>
        <w:rPr>
          <w:rStyle w:val="C13"/>
          <w:rtl w:val="0"/>
        </w:rPr>
        <w:t>d) Podat informace o rezervaci místa</w:t>
      </w:r>
    </w:p>
    <w:p>
      <w:pPr>
        <w:pStyle w:val="P30"/>
        <w:framePr w:w="3921" w:h="376" w:hRule="exact" w:wrap="none" w:vAnchor="page" w:hAnchor="margin" w:x="6800" w:y="12592"/>
        <w:rPr>
          <w:rStyle w:val="C3"/>
          <w:rtl w:val="0"/>
        </w:rPr>
      </w:pPr>
    </w:p>
    <w:p>
      <w:pPr>
        <w:pStyle w:val="P31"/>
        <w:framePr w:w="3839" w:h="249" w:hRule="exact" w:wrap="none" w:vAnchor="page" w:hAnchor="margin" w:x="6856" w:y="12648"/>
        <w:rPr>
          <w:rStyle w:val="C22"/>
          <w:rtl w:val="0"/>
        </w:rPr>
      </w:pPr>
      <w:r>
        <w:rPr>
          <w:rStyle w:val="C22"/>
          <w:rtl w:val="0"/>
        </w:rPr>
        <w:t>Praktické předvedení</w:t>
      </w:r>
    </w:p>
    <w:p>
      <w:pPr>
        <w:pStyle w:val="P32"/>
        <w:framePr w:w="10710" w:h="248" w:hRule="exact" w:wrap="none" w:vAnchor="page" w:hAnchor="margin" w:x="28" w:y="13081"/>
        <w:rPr>
          <w:rStyle w:val="C23"/>
          <w:rtl w:val="0"/>
        </w:rPr>
      </w:pPr>
      <w:r>
        <w:rPr>
          <w:rStyle w:val="C23"/>
          <w:rtl w:val="0"/>
        </w:rPr>
        <w:t>Je třeba splnit všechna kritéria.</w:t>
      </w:r>
    </w:p>
    <w:p>
      <w:pPr>
        <w:pStyle w:val="P23"/>
        <w:framePr w:w="10710" w:h="340" w:hRule="exact" w:wrap="none" w:vAnchor="page" w:hAnchor="margin" w:x="28" w:y="13517"/>
        <w:rPr>
          <w:rStyle w:val="C18"/>
          <w:rtl w:val="0"/>
        </w:rPr>
      </w:pPr>
      <w:r>
        <w:rPr>
          <w:rStyle w:val="C18"/>
          <w:rtl w:val="0"/>
        </w:rPr>
        <w:t>Orientace ve smluvních přepravních podmínkách</w:t>
      </w:r>
    </w:p>
    <w:p>
      <w:pPr>
        <w:pStyle w:val="P24"/>
        <w:framePr w:w="6713" w:h="376" w:hRule="exact" w:wrap="none" w:vAnchor="page" w:hAnchor="margin" w:x="45" w:y="13956"/>
        <w:rPr>
          <w:rStyle w:val="C3"/>
          <w:rtl w:val="0"/>
        </w:rPr>
      </w:pPr>
    </w:p>
    <w:p>
      <w:pPr>
        <w:pStyle w:val="P25"/>
        <w:framePr w:w="6661" w:h="249" w:hRule="exact" w:wrap="none" w:vAnchor="page" w:hAnchor="margin" w:x="71" w:y="14027"/>
        <w:rPr>
          <w:rStyle w:val="C19"/>
          <w:rtl w:val="0"/>
        </w:rPr>
      </w:pPr>
      <w:r>
        <w:rPr>
          <w:rStyle w:val="C19"/>
          <w:rtl w:val="0"/>
        </w:rPr>
        <w:t>Kritéria hodnocení</w:t>
      </w:r>
    </w:p>
    <w:p>
      <w:pPr>
        <w:pStyle w:val="P26"/>
        <w:framePr w:w="3918" w:h="376" w:hRule="exact" w:wrap="none" w:vAnchor="page" w:hAnchor="margin" w:x="6803" w:y="13956"/>
        <w:rPr>
          <w:rStyle w:val="C3"/>
          <w:rtl w:val="0"/>
        </w:rPr>
      </w:pPr>
    </w:p>
    <w:p>
      <w:pPr>
        <w:pStyle w:val="P27"/>
        <w:framePr w:w="3836" w:h="249" w:hRule="exact" w:wrap="none" w:vAnchor="page" w:hAnchor="margin" w:x="6859" w:y="14027"/>
        <w:rPr>
          <w:rStyle w:val="C20"/>
          <w:rtl w:val="0"/>
        </w:rPr>
      </w:pPr>
      <w:r>
        <w:rPr>
          <w:rStyle w:val="C20"/>
          <w:rtl w:val="0"/>
        </w:rPr>
        <w:t>Způsoby ověření</w:t>
      </w:r>
    </w:p>
    <w:p>
      <w:pPr>
        <w:pStyle w:val="P12"/>
        <w:framePr w:w="6710" w:h="607" w:hRule="exact" w:wrap="none" w:vAnchor="page" w:hAnchor="margin" w:x="45" w:y="14333"/>
        <w:rPr>
          <w:rStyle w:val="C3"/>
          <w:rtl w:val="0"/>
        </w:rPr>
      </w:pPr>
    </w:p>
    <w:p>
      <w:pPr>
        <w:pStyle w:val="P13"/>
        <w:framePr w:w="6658" w:h="480" w:hRule="exact" w:wrap="none" w:vAnchor="page" w:hAnchor="margin" w:x="71" w:y="14389"/>
        <w:rPr>
          <w:rStyle w:val="C11"/>
          <w:rtl w:val="0"/>
        </w:rPr>
      </w:pPr>
      <w:r>
        <w:rPr>
          <w:rStyle w:val="C11"/>
          <w:rtl w:val="0"/>
        </w:rPr>
        <w:t>a) Prokázat znalost přepravního řádu pro veřejnou drážní a silniční osobní dopravu</w:t>
      </w:r>
    </w:p>
    <w:p>
      <w:pPr>
        <w:pStyle w:val="P28"/>
        <w:framePr w:w="3921" w:h="607" w:hRule="exact" w:wrap="none" w:vAnchor="page" w:hAnchor="margin" w:x="6800" w:y="14333"/>
        <w:rPr>
          <w:rStyle w:val="C3"/>
          <w:rtl w:val="0"/>
        </w:rPr>
      </w:pPr>
    </w:p>
    <w:p>
      <w:pPr>
        <w:pStyle w:val="P29"/>
        <w:framePr w:w="3839" w:h="480" w:hRule="exact" w:wrap="none" w:vAnchor="page" w:hAnchor="margin" w:x="6856" w:y="14389"/>
        <w:rPr>
          <w:rStyle w:val="C21"/>
          <w:rtl w:val="0"/>
        </w:rPr>
      </w:pPr>
      <w:r>
        <w:rPr>
          <w:rStyle w:val="C21"/>
          <w:rtl w:val="0"/>
        </w:rPr>
        <w:t>Ústní ověření</w:t>
      </w:r>
    </w:p>
    <w:p>
      <w:pPr>
        <w:pStyle w:val="P32"/>
        <w:framePr w:w="10710" w:h="248" w:hRule="exact" w:wrap="none" w:vAnchor="page" w:hAnchor="margin" w:x="28" w:y="15053"/>
        <w:rPr>
          <w:rStyle w:val="C23"/>
          <w:rtl w:val="0"/>
        </w:rPr>
      </w:pPr>
      <w:r>
        <w:rPr>
          <w:rStyle w:val="C23"/>
          <w:rtl w:val="0"/>
        </w:rPr>
        <w:t>Je třeba splnit toto kritérium.</w:t>
      </w:r>
    </w:p>
    <w:p>
      <w:pPr>
        <w:pStyle w:val="P21"/>
        <w:framePr w:w="7654" w:h="331" w:hRule="exact" w:wrap="none" w:vAnchor="page" w:hAnchor="margin" w:x="28" w:y="15940"/>
        <w:rPr>
          <w:rStyle w:val="C16"/>
          <w:rtl w:val="0"/>
        </w:rPr>
      </w:pPr>
      <w:r>
        <w:rPr>
          <w:rStyle w:val="C16"/>
          <w:rtl w:val="0"/>
        </w:rPr>
        <w:t>Informátor v dopravě, 11.9.2026 20:03:45</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Vypočítávání jízdného podle platných tarifů v osobní železniční dopravě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Uvést tarifní a přepravní podmínky železniční dopravy</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Písemné ověření s ústním vysvětlením</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Vypočítat jízdné pro zadanou trasu v osobní železniční dopravě pomocí jízdního řádu</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 s ústním vysvětlením</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Vypočítat jízdné pro zadanou trasu v osobní železniční dopravě pomocí informačního systému</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Praktické předvedení s ústním vysvětlením</w:t>
      </w:r>
    </w:p>
    <w:p>
      <w:pPr>
        <w:pStyle w:val="P32"/>
        <w:framePr w:w="10710" w:h="248" w:hRule="exact" w:wrap="none" w:vAnchor="page" w:hAnchor="margin" w:x="28" w:y="4673"/>
        <w:rPr>
          <w:rStyle w:val="C23"/>
          <w:rtl w:val="0"/>
        </w:rPr>
      </w:pPr>
      <w:r>
        <w:rPr>
          <w:rStyle w:val="C23"/>
          <w:rtl w:val="0"/>
        </w:rPr>
        <w:t>Je třeba splnit všechna kritéria.</w:t>
      </w:r>
    </w:p>
    <w:p>
      <w:pPr>
        <w:pStyle w:val="P23"/>
        <w:framePr w:w="10710" w:h="340" w:hRule="exact" w:wrap="none" w:vAnchor="page" w:hAnchor="margin" w:x="28" w:y="5109"/>
        <w:rPr>
          <w:rStyle w:val="C18"/>
          <w:rtl w:val="0"/>
        </w:rPr>
      </w:pPr>
      <w:r>
        <w:rPr>
          <w:rStyle w:val="C18"/>
          <w:rtl w:val="0"/>
        </w:rPr>
        <w:t>Vypočítávání jízdného podle platných tarifů v autobusové dopravě a přepravě</w:t>
      </w:r>
    </w:p>
    <w:p>
      <w:pPr>
        <w:pStyle w:val="P24"/>
        <w:framePr w:w="6713" w:h="376" w:hRule="exact" w:wrap="none" w:vAnchor="page" w:hAnchor="margin" w:x="45" w:y="5548"/>
        <w:rPr>
          <w:rStyle w:val="C3"/>
          <w:rtl w:val="0"/>
        </w:rPr>
      </w:pPr>
    </w:p>
    <w:p>
      <w:pPr>
        <w:pStyle w:val="P25"/>
        <w:framePr w:w="6661" w:h="249" w:hRule="exact" w:wrap="none" w:vAnchor="page" w:hAnchor="margin" w:x="71" w:y="5619"/>
        <w:rPr>
          <w:rStyle w:val="C19"/>
          <w:rtl w:val="0"/>
        </w:rPr>
      </w:pPr>
      <w:r>
        <w:rPr>
          <w:rStyle w:val="C19"/>
          <w:rtl w:val="0"/>
        </w:rPr>
        <w:t>Kritéria hodnocení</w:t>
      </w:r>
    </w:p>
    <w:p>
      <w:pPr>
        <w:pStyle w:val="P26"/>
        <w:framePr w:w="3918" w:h="376" w:hRule="exact" w:wrap="none" w:vAnchor="page" w:hAnchor="margin" w:x="6803" w:y="5548"/>
        <w:rPr>
          <w:rStyle w:val="C3"/>
          <w:rtl w:val="0"/>
        </w:rPr>
      </w:pPr>
    </w:p>
    <w:p>
      <w:pPr>
        <w:pStyle w:val="P27"/>
        <w:framePr w:w="3836" w:h="249" w:hRule="exact" w:wrap="none" w:vAnchor="page" w:hAnchor="margin" w:x="6859" w:y="5619"/>
        <w:rPr>
          <w:rStyle w:val="C20"/>
          <w:rtl w:val="0"/>
        </w:rPr>
      </w:pPr>
      <w:r>
        <w:rPr>
          <w:rStyle w:val="C20"/>
          <w:rtl w:val="0"/>
        </w:rPr>
        <w:t>Způsoby ověření</w:t>
      </w:r>
    </w:p>
    <w:p>
      <w:pPr>
        <w:pStyle w:val="P12"/>
        <w:framePr w:w="6710" w:h="376" w:hRule="exact" w:wrap="none" w:vAnchor="page" w:hAnchor="margin" w:x="45" w:y="5924"/>
        <w:rPr>
          <w:rStyle w:val="C3"/>
          <w:rtl w:val="0"/>
        </w:rPr>
      </w:pPr>
    </w:p>
    <w:p>
      <w:pPr>
        <w:pStyle w:val="P13"/>
        <w:framePr w:w="6658" w:h="249" w:hRule="exact" w:wrap="none" w:vAnchor="page" w:hAnchor="margin" w:x="71" w:y="5980"/>
        <w:rPr>
          <w:rStyle w:val="C11"/>
          <w:rtl w:val="0"/>
        </w:rPr>
      </w:pPr>
      <w:r>
        <w:rPr>
          <w:rStyle w:val="C11"/>
          <w:rtl w:val="0"/>
        </w:rPr>
        <w:t>a) Uvést tarifní a přepravní podmínky autobusové dopravy</w:t>
      </w:r>
    </w:p>
    <w:p>
      <w:pPr>
        <w:pStyle w:val="P28"/>
        <w:framePr w:w="3921" w:h="376" w:hRule="exact" w:wrap="none" w:vAnchor="page" w:hAnchor="margin" w:x="6800" w:y="5924"/>
        <w:rPr>
          <w:rStyle w:val="C3"/>
          <w:rtl w:val="0"/>
        </w:rPr>
      </w:pPr>
    </w:p>
    <w:p>
      <w:pPr>
        <w:pStyle w:val="P29"/>
        <w:framePr w:w="3839" w:h="249" w:hRule="exact" w:wrap="none" w:vAnchor="page" w:hAnchor="margin" w:x="6856" w:y="5980"/>
        <w:rPr>
          <w:rStyle w:val="C21"/>
          <w:rtl w:val="0"/>
        </w:rPr>
      </w:pPr>
      <w:r>
        <w:rPr>
          <w:rStyle w:val="C21"/>
          <w:rtl w:val="0"/>
        </w:rPr>
        <w:t>Písemné ověření s ústním vysvětlením</w:t>
      </w:r>
    </w:p>
    <w:p>
      <w:pPr>
        <w:pStyle w:val="P16"/>
        <w:framePr w:w="6710" w:h="607" w:hRule="exact" w:wrap="none" w:vAnchor="page" w:hAnchor="margin" w:x="45" w:y="6300"/>
        <w:rPr>
          <w:rStyle w:val="C3"/>
          <w:rtl w:val="0"/>
        </w:rPr>
      </w:pPr>
    </w:p>
    <w:p>
      <w:pPr>
        <w:pStyle w:val="P17"/>
        <w:framePr w:w="6658" w:h="480" w:hRule="exact" w:wrap="none" w:vAnchor="page" w:hAnchor="margin" w:x="71" w:y="6356"/>
        <w:rPr>
          <w:rStyle w:val="C13"/>
          <w:rtl w:val="0"/>
        </w:rPr>
      </w:pPr>
      <w:r>
        <w:rPr>
          <w:rStyle w:val="C13"/>
          <w:rtl w:val="0"/>
        </w:rPr>
        <w:t>b) Vypočítat jízdné pro zadanou trasu v autobusové dopravě pomocí jízdního řádu</w:t>
      </w:r>
    </w:p>
    <w:p>
      <w:pPr>
        <w:pStyle w:val="P30"/>
        <w:framePr w:w="3921" w:h="607" w:hRule="exact" w:wrap="none" w:vAnchor="page" w:hAnchor="margin" w:x="6800" w:y="6300"/>
        <w:rPr>
          <w:rStyle w:val="C3"/>
          <w:rtl w:val="0"/>
        </w:rPr>
      </w:pPr>
    </w:p>
    <w:p>
      <w:pPr>
        <w:pStyle w:val="P31"/>
        <w:framePr w:w="3839" w:h="480" w:hRule="exact" w:wrap="none" w:vAnchor="page" w:hAnchor="margin" w:x="6856" w:y="6356"/>
        <w:rPr>
          <w:rStyle w:val="C22"/>
          <w:rtl w:val="0"/>
        </w:rPr>
      </w:pPr>
      <w:r>
        <w:rPr>
          <w:rStyle w:val="C22"/>
          <w:rtl w:val="0"/>
        </w:rPr>
        <w:t>Praktické předvedení s ústním vysvětlením</w:t>
      </w:r>
    </w:p>
    <w:p>
      <w:pPr>
        <w:pStyle w:val="P12"/>
        <w:framePr w:w="6710" w:h="607" w:hRule="exact" w:wrap="none" w:vAnchor="page" w:hAnchor="margin" w:x="45" w:y="6907"/>
        <w:rPr>
          <w:rStyle w:val="C3"/>
          <w:rtl w:val="0"/>
        </w:rPr>
      </w:pPr>
    </w:p>
    <w:p>
      <w:pPr>
        <w:pStyle w:val="P13"/>
        <w:framePr w:w="6658" w:h="480" w:hRule="exact" w:wrap="none" w:vAnchor="page" w:hAnchor="margin" w:x="71" w:y="6963"/>
        <w:rPr>
          <w:rStyle w:val="C11"/>
          <w:rtl w:val="0"/>
        </w:rPr>
      </w:pPr>
      <w:r>
        <w:rPr>
          <w:rStyle w:val="C11"/>
          <w:rtl w:val="0"/>
        </w:rPr>
        <w:t>c) Vypočítat jízdné pro zadanou trasu v autobusové dopravě pomocí informačního systému</w:t>
      </w:r>
    </w:p>
    <w:p>
      <w:pPr>
        <w:pStyle w:val="P28"/>
        <w:framePr w:w="3921" w:h="607" w:hRule="exact" w:wrap="none" w:vAnchor="page" w:hAnchor="margin" w:x="6800" w:y="6907"/>
        <w:rPr>
          <w:rStyle w:val="C3"/>
          <w:rtl w:val="0"/>
        </w:rPr>
      </w:pPr>
    </w:p>
    <w:p>
      <w:pPr>
        <w:pStyle w:val="P29"/>
        <w:framePr w:w="3839" w:h="480" w:hRule="exact" w:wrap="none" w:vAnchor="page" w:hAnchor="margin" w:x="6856" w:y="6963"/>
        <w:rPr>
          <w:rStyle w:val="C21"/>
          <w:rtl w:val="0"/>
        </w:rPr>
      </w:pPr>
      <w:r>
        <w:rPr>
          <w:rStyle w:val="C21"/>
          <w:rtl w:val="0"/>
        </w:rPr>
        <w:t>Praktické předvedení s ústním vysvětlením</w:t>
      </w:r>
    </w:p>
    <w:p>
      <w:pPr>
        <w:pStyle w:val="P32"/>
        <w:framePr w:w="10710" w:h="248" w:hRule="exact" w:wrap="none" w:vAnchor="page" w:hAnchor="margin" w:x="28" w:y="762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Informátor v dopravě, 11.9.2026 20:03:45</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539"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98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98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vykonání zkoušky není vyžadována.</w:t>
      </w:r>
    </w:p>
    <w:p>
      <w:pPr>
        <w:keepNext w:val="0"/>
        <w:keepLines w:val="0"/>
        <w:framePr w:w="10766" w:h="98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zkoušky musí uchazeč předložit následující doklady:</w:t>
      </w:r>
    </w:p>
    <w:p>
      <w:pPr>
        <w:keepNext w:val="0"/>
        <w:keepLines w:val="0"/>
        <w:framePr w:w="10766" w:h="98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doklad o znalosti anglického nebo německého nebo ruského jazyka v minimální úrovni jazykových znalostí B1</w:t>
      </w:r>
    </w:p>
    <w:p>
      <w:pPr>
        <w:keepNext w:val="0"/>
        <w:keepLines w:val="0"/>
        <w:framePr w:w="10766" w:h="98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Kritéria by měla být ověřována v navazujících činnostech s využitím daných technologických postupů zejména v oblasti osobní železniční a autobusové dopravy.</w:t>
      </w:r>
    </w:p>
    <w:p>
      <w:pPr>
        <w:keepNext w:val="0"/>
        <w:keepLines w:val="0"/>
        <w:framePr w:w="10766" w:h="98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ověřování kritérií formou praktického předvedení je třeba přihlížet především k správnému provádění všech úkonů i k časovému hledisku zvládání operací. </w:t>
      </w:r>
    </w:p>
    <w:p>
      <w:pPr>
        <w:keepNext w:val="0"/>
        <w:keepLines w:val="0"/>
        <w:framePr w:w="10766" w:h="98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Znalost organizace práce a pracovních postupů při provozování drážní dopravy a organizace práce a pracovních postupů při provozování silniční dopravy se prokazuje v souladu s nařízením vlády č. 168/2002 Sb., kterým se stanoví způsob organizace práce a pracovních postupů, které je zaměstnavatel povinen zajistit při provozování dopravy dopravními prostředky. </w:t>
      </w:r>
    </w:p>
    <w:p>
      <w:pPr>
        <w:keepNext w:val="0"/>
        <w:keepLines w:val="0"/>
        <w:framePr w:w="10766" w:h="98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Ověřování kompetencí </w:t>
      </w:r>
    </w:p>
    <w:p>
      <w:pPr>
        <w:keepNext w:val="0"/>
        <w:keepLines w:val="0"/>
        <w:framePr w:w="10766" w:h="98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kompetence "Poskytování informací o autobusových a vlakových spojích", kritérium hodnocení a) - dostane uchazeč 3 úkoly vyhledání spojení mezi různými místy s použitím železniční dopravy (jeden úkol vyhledat spojení pomocí tištěného jízdního řádu a dva úkoly vyhledat spojení pomocí webových informačních systémů) a 3 úkoly vyhledání spojení mezi různými místy s použitím autobusové dopravy (jeden úkol vyhledat spojení pomocí tištěného jízdního řádu a dva úkoly vyhledat spojení pomocí webových informačních systémů); kritérium hodnocení b) - uchazeč vyhledá na tištěné nebo internetové mapě tři místa v České republice a tři místa v Evropě a současně vysvětlí územní uspořádání České republiky.</w:t>
      </w:r>
    </w:p>
    <w:p>
      <w:pPr>
        <w:keepNext w:val="0"/>
        <w:keepLines w:val="0"/>
        <w:framePr w:w="10766" w:h="98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ověřování kompetence "Vypočítávání jízdného podle platných tarifů v osobní železniční dopravě" dostane uchazeč úkoly vypočítat jízdné s návazností na úkoly z ověřování kompetence "Poskytování informací o autobusových a vlakových spojích". Uchazeč dostane jeden úkol vypočítat jízdné pomocí tištěných tarifních předpisů a dva úkoly vypočítat jízdné pomocí webových informačních systémů. </w:t>
      </w:r>
    </w:p>
    <w:p>
      <w:pPr>
        <w:keepNext w:val="0"/>
        <w:keepLines w:val="0"/>
        <w:framePr w:w="10766" w:h="98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kompetence "Vypočítávání jízdného podle platných tarifů v autobusové dopravě a přepravě" dostane uchazeč úkoly vypočítat jízdné s návazností na úkoly z ověřování kompetence "Poskytování informací o autobusových a vlakových spojích". Uchazeč dostane jeden úkol vypočítat jízdné pomocí tištěných tarifních předpisů a dva úkoly vypočítat jízdné pomocí webových informačních systémů.</w:t>
      </w:r>
    </w:p>
    <w:p>
      <w:pPr>
        <w:keepNext w:val="0"/>
        <w:keepLines w:val="0"/>
        <w:framePr w:w="10766" w:h="98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ověřování kompetence "Orientace v dokumentaci a v základních informacích železniční dopravy" - kritérium hodnocení e), kompetence "Orientace v dokumentaci a podkladech ke struktuře a organizaci autobusové dopravy a přepravy" - kritérium hodnocení g), kompetence "Vypočítávání jízdného podle platných tarifů v osobních železniční dopravě" - kritérium hodnocení a), a kompetence "Vypočítávání jízdného podle platných tarifů v autobusové dopravě a přepravě" - kritérium hodnocení a), kde je požadováno písemné ověření s ústním vysvětlením, uchazeč písemně uvede postupy, pravidla, tarifní a přepravní podmínky požadované v jednotlivých kritériích a následně ústně vysvětlí jejich praktickou aplikaci. </w:t>
      </w:r>
    </w:p>
    <w:p>
      <w:pPr>
        <w:pStyle w:val="P33"/>
        <w:framePr w:w="10766" w:h="1837" w:hRule="exact" w:wrap="none" w:vAnchor="page" w:hAnchor="margin" w:x="0" w:y="12920"/>
        <w:rPr>
          <w:rStyle w:val="C3"/>
          <w:rtl w:val="0"/>
        </w:rPr>
      </w:pPr>
    </w:p>
    <w:p>
      <w:pPr>
        <w:pStyle w:val="P35"/>
        <w:framePr w:w="10710" w:h="340" w:hRule="exact" w:wrap="none" w:vAnchor="page" w:hAnchor="margin" w:x="28" w:y="12920"/>
        <w:rPr>
          <w:rStyle w:val="C25"/>
          <w:rtl w:val="0"/>
        </w:rPr>
      </w:pPr>
      <w:r>
        <w:rPr>
          <w:rStyle w:val="C25"/>
          <w:rtl w:val="0"/>
        </w:rPr>
        <w:t>Výsledné hodnocení</w:t>
      </w:r>
    </w:p>
    <w:p>
      <w:pPr>
        <w:keepNext w:val="0"/>
        <w:keepLines w:val="0"/>
        <w:framePr w:w="10766" w:h="1497" w:hRule="exact" w:wrap="none" w:vAnchor="page" w:hAnchor="margin" w:x="0" w:y="1326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21"/>
        <w:framePr w:w="7654" w:h="331" w:hRule="exact" w:wrap="none" w:vAnchor="page" w:hAnchor="margin" w:x="28" w:y="15940"/>
        <w:rPr>
          <w:rStyle w:val="C16"/>
          <w:rtl w:val="0"/>
        </w:rPr>
      </w:pPr>
      <w:r>
        <w:rPr>
          <w:rStyle w:val="C16"/>
          <w:rtl w:val="0"/>
        </w:rPr>
        <w:t>Informátor v dopravě, 11.9.2026 20:03:45</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33"/>
        <w:framePr w:w="10766" w:h="7425" w:hRule="exact" w:wrap="none" w:vAnchor="page" w:hAnchor="margin" w:x="0" w:y="3758"/>
        <w:rPr>
          <w:rStyle w:val="C3"/>
          <w:rtl w:val="0"/>
        </w:rPr>
      </w:pPr>
    </w:p>
    <w:p>
      <w:pPr>
        <w:pStyle w:val="P35"/>
        <w:framePr w:w="10710" w:h="547" w:hRule="exact" w:wrap="none" w:vAnchor="page" w:hAnchor="margin" w:x="28" w:y="3758"/>
        <w:rPr>
          <w:rStyle w:val="C25"/>
          <w:rtl w:val="0"/>
        </w:rPr>
      </w:pPr>
      <w:r>
        <w:rPr>
          <w:rStyle w:val="C25"/>
          <w:rtl w:val="0"/>
        </w:rPr>
        <w:t>Požadavky na odbornou způsobilost autorizované osoby, resp. autorizovaného zástupce autorizované osoby</w:t>
      </w:r>
    </w:p>
    <w:p>
      <w:pPr>
        <w:keepNext w:val="0"/>
        <w:keepLines w:val="0"/>
        <w:framePr w:w="10766" w:h="6878"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6878"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878"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železniční osobní nebo autobusovou dopravu s praxí v délce minimálně 5 let v oblasti železniční osobní nebo autobusové dopravy.</w:t>
      </w:r>
    </w:p>
    <w:p>
      <w:pPr>
        <w:keepNext w:val="0"/>
        <w:keepLines w:val="1"/>
        <w:framePr w:w="10766" w:h="6878"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železniční osobní nebo autobusovou dopravu s praxí v délce minimálně 5 let v oblasti železniční osobní nebo autobusové dopravy.</w:t>
      </w:r>
    </w:p>
    <w:p>
      <w:pPr>
        <w:keepNext w:val="0"/>
        <w:keepLines w:val="0"/>
        <w:framePr w:w="10766" w:h="6878"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78"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6878"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6878"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6878"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78"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6878"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78"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dopravy, www.mdcr.cz.</w:t>
      </w:r>
    </w:p>
    <w:p>
      <w:pPr>
        <w:pStyle w:val="P33"/>
        <w:framePr w:w="10766" w:h="3004" w:hRule="exact" w:wrap="none" w:vAnchor="page" w:hAnchor="margin" w:x="0" w:y="11410"/>
        <w:rPr>
          <w:rStyle w:val="C3"/>
          <w:rtl w:val="0"/>
        </w:rPr>
      </w:pPr>
    </w:p>
    <w:p>
      <w:pPr>
        <w:pStyle w:val="P35"/>
        <w:framePr w:w="10710" w:h="340" w:hRule="exact" w:wrap="none" w:vAnchor="page" w:hAnchor="margin" w:x="28" w:y="11410"/>
        <w:rPr>
          <w:rStyle w:val="C25"/>
          <w:rtl w:val="0"/>
        </w:rPr>
      </w:pPr>
      <w:r>
        <w:rPr>
          <w:rStyle w:val="C25"/>
          <w:rtl w:val="0"/>
        </w:rPr>
        <w:t>Nezbytné materiální a technické předpoklady pro provedení zkoušky</w:t>
      </w:r>
    </w:p>
    <w:p>
      <w:pPr>
        <w:keepNext w:val="0"/>
        <w:keepLines w:val="0"/>
        <w:framePr w:w="10766" w:h="2663" w:hRule="exact" w:wrap="none" w:vAnchor="page" w:hAnchor="margin" w:x="0" w:y="1175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vykonání zkoušky je třeba mít k dispozici prostory s technickým vybavením a sociálním zařízením vyhovující hygienickým standardům pro výukové prostory.</w:t>
      </w:r>
    </w:p>
    <w:p>
      <w:pPr>
        <w:keepNext w:val="0"/>
        <w:keepLines w:val="0"/>
        <w:framePr w:w="10766" w:h="2663" w:hRule="exact" w:wrap="none" w:vAnchor="page" w:hAnchor="margin" w:x="0" w:y="1175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vykonání zkoušky je třeba PC s přístupem na internet, jízdní řády pro železniční a silniční dopravu v tištěné a elektronické podobě a dokumenty uvedené v hodnoticím standardu této profesní kvalifikace v aktuálním znění v tištěné nebo elektronické podobě. </w:t>
      </w:r>
    </w:p>
    <w:p>
      <w:pPr>
        <w:keepNext w:val="0"/>
        <w:keepLines w:val="0"/>
        <w:framePr w:w="10766" w:h="2663" w:hRule="exact" w:wrap="none" w:vAnchor="page" w:hAnchor="margin" w:x="0" w:y="1175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663" w:hRule="exact" w:wrap="none" w:vAnchor="page" w:hAnchor="margin" w:x="0" w:y="1175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4640"/>
        <w:rPr>
          <w:rStyle w:val="C3"/>
          <w:rtl w:val="0"/>
        </w:rPr>
      </w:pPr>
    </w:p>
    <w:p>
      <w:pPr>
        <w:pStyle w:val="P35"/>
        <w:framePr w:w="10710" w:h="340" w:hRule="exact" w:wrap="none" w:vAnchor="page" w:hAnchor="margin" w:x="28" w:y="14640"/>
        <w:rPr>
          <w:rStyle w:val="C25"/>
          <w:rtl w:val="0"/>
        </w:rPr>
      </w:pPr>
      <w:r>
        <w:rPr>
          <w:rStyle w:val="C25"/>
          <w:rtl w:val="0"/>
        </w:rPr>
        <w:t>Doba přípravy na zkoušku</w:t>
      </w:r>
    </w:p>
    <w:p>
      <w:pPr>
        <w:keepNext w:val="0"/>
        <w:keepLines w:val="0"/>
        <w:framePr w:w="10766" w:h="806" w:hRule="exact" w:wrap="none" w:vAnchor="page" w:hAnchor="margin" w:x="0" w:y="1498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21"/>
        <w:framePr w:w="7654" w:h="331" w:hRule="exact" w:wrap="none" w:vAnchor="page" w:hAnchor="margin" w:x="28" w:y="15940"/>
        <w:rPr>
          <w:rStyle w:val="C16"/>
          <w:rtl w:val="0"/>
        </w:rPr>
      </w:pPr>
      <w:r>
        <w:rPr>
          <w:rStyle w:val="C16"/>
          <w:rtl w:val="0"/>
        </w:rPr>
        <w:t>Informátor v dopravě, 11.9.2026 20:03:45</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81"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104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3 až 4 hodiny (hodinou se rozumí 60 minut).</w:t>
      </w:r>
    </w:p>
    <w:p>
      <w:pPr>
        <w:keepNext w:val="0"/>
        <w:keepLines w:val="0"/>
        <w:framePr w:w="10766" w:h="104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Doba trvání písemné části zkoušky jednoho uchazeče je 60 minut. </w:t>
      </w:r>
    </w:p>
    <w:p>
      <w:pPr>
        <w:pStyle w:val="P21"/>
        <w:framePr w:w="7654" w:h="331" w:hRule="exact" w:wrap="none" w:vAnchor="page" w:hAnchor="margin" w:x="28" w:y="15940"/>
        <w:rPr>
          <w:rStyle w:val="C16"/>
          <w:rtl w:val="0"/>
        </w:rPr>
      </w:pPr>
      <w:r>
        <w:rPr>
          <w:rStyle w:val="C16"/>
          <w:rtl w:val="0"/>
        </w:rPr>
        <w:t>Informátor v dopravě, 11.9.2026 20:03:45</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dopravu, logistiku a poštovní a doručovací služby,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České dráhy,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Dopravní vzdělávací institut,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Správa železniční dopravní cesty, státní organizace</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ČD Cargo,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Informátor v dopravě, 11.9.2026 20:03:45</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539F783"/>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F1C83F5"/>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