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D33FFE" Type="http://schemas.openxmlformats.org/officeDocument/2006/relationships/officeDocument" Target="/word/document.xml" /><Relationship Id="coreR60D33FFE" Type="http://schemas.openxmlformats.org/package/2006/relationships/metadata/core-properties" Target="/docProps/core.xml" /><Relationship Id="customR60D33FF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výroby bednění (kód: 33-026-E)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 dřevozpracující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zhotovování výrobků na bázi dřeva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Ruční a strojní opracování dřevěných materiálů, zhotovení dřevěných prvků konstrukcí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Spojování tesařských konstrukcí tesařskými spoji, dřevěnými a kovovými prostředky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Volba, obsluha a údržba nářadí, pracovních pomůcek, strojů a zařízení a manipulačních prostředků pro tesařské práce</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Bednění základového pásu, bednění sloupu čtvercového průřezu, bednění trámu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Montáž a demontáž tesařských systémových bednění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Dělník/dělnice výroby bednění, 14.6.2026 23:58:39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zhotovování výrobků na bázi dřeva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jednoduchý výkres výrobku podle konkrétního zadání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Vypracovat výpis materiálu pro zhotovení jednoduchého výrobku ze dřeva na základě konkrétního zadání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Ruční a strojní opracování dřevěných materiálů, zhotovení dřevěných prvků konstrukcí</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Vybrat, zdůvodnit druh a zvolit množství použitých materiálů podle konkrétního zadání</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Popsat a předvést pracovní postupy podle konkrétního zadání a upozornit na možné chyby při řezání a hoblování</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 a ústní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Předvést opracování materiálů a zhotovení dřevěných prvků konstrukcí podle konkrétního zadání</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d) Při všech pracovních operacích dodržet zásady BOZP a PO</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Praktické předvedení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Spojování tesařských konstrukcí tesařskými spoji, dřevěnými a kovovými prostředky</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a) Rozpoznat druhy dřevěných a kovových spojovacích prostředků a určit jejich použití podle konkrétního zadání</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Praktické předvedení a ústní ověření</w:t>
      </w:r>
    </w:p>
    <w:p>
      <w:pPr>
        <w:pStyle w:val="P16"/>
        <w:framePr w:w="6710" w:h="376" w:hRule="exact" w:wrap="none" w:vAnchor="page" w:hAnchor="margin" w:x="45" w:y="10043"/>
        <w:rPr>
          <w:rStyle w:val="C3"/>
          <w:rtl w:val="0"/>
        </w:rPr>
      </w:pPr>
    </w:p>
    <w:p>
      <w:pPr>
        <w:pStyle w:val="P17"/>
        <w:framePr w:w="6658" w:h="249" w:hRule="exact" w:wrap="none" w:vAnchor="page" w:hAnchor="margin" w:x="71" w:y="10099"/>
        <w:rPr>
          <w:rStyle w:val="C13"/>
          <w:rtl w:val="0"/>
        </w:rPr>
      </w:pPr>
      <w:r>
        <w:rPr>
          <w:rStyle w:val="C13"/>
          <w:rtl w:val="0"/>
        </w:rPr>
        <w:t>b) Rozpoznat druhy tesařských spojů a určit jejich použití</w:t>
      </w:r>
    </w:p>
    <w:p>
      <w:pPr>
        <w:pStyle w:val="P30"/>
        <w:framePr w:w="3921" w:h="376" w:hRule="exact" w:wrap="none" w:vAnchor="page" w:hAnchor="margin" w:x="6800" w:y="10043"/>
        <w:rPr>
          <w:rStyle w:val="C3"/>
          <w:rtl w:val="0"/>
        </w:rPr>
      </w:pPr>
    </w:p>
    <w:p>
      <w:pPr>
        <w:pStyle w:val="P31"/>
        <w:framePr w:w="3839" w:h="249" w:hRule="exact" w:wrap="none" w:vAnchor="page" w:hAnchor="margin" w:x="6856" w:y="10099"/>
        <w:rPr>
          <w:rStyle w:val="C22"/>
          <w:rtl w:val="0"/>
        </w:rPr>
      </w:pPr>
      <w:r>
        <w:rPr>
          <w:rStyle w:val="C22"/>
          <w:rtl w:val="0"/>
        </w:rPr>
        <w:t>Praktické předvedení a ústní ověření</w:t>
      </w:r>
    </w:p>
    <w:p>
      <w:pPr>
        <w:pStyle w:val="P12"/>
        <w:framePr w:w="6710" w:h="607" w:hRule="exact" w:wrap="none" w:vAnchor="page" w:hAnchor="margin" w:x="45" w:y="10419"/>
        <w:rPr>
          <w:rStyle w:val="C3"/>
          <w:rtl w:val="0"/>
        </w:rPr>
      </w:pPr>
    </w:p>
    <w:p>
      <w:pPr>
        <w:pStyle w:val="P13"/>
        <w:framePr w:w="6658" w:h="480" w:hRule="exact" w:wrap="none" w:vAnchor="page" w:hAnchor="margin" w:x="71" w:y="10475"/>
        <w:rPr>
          <w:rStyle w:val="C11"/>
          <w:rtl w:val="0"/>
        </w:rPr>
      </w:pPr>
      <w:r>
        <w:rPr>
          <w:rStyle w:val="C11"/>
          <w:rtl w:val="0"/>
        </w:rPr>
        <w:t>c) Zhotovit spoje tesařských konstrukcí - čep a dlab, přeplátování, kolmé zapuštění</w:t>
      </w:r>
    </w:p>
    <w:p>
      <w:pPr>
        <w:pStyle w:val="P28"/>
        <w:framePr w:w="3921" w:h="607" w:hRule="exact" w:wrap="none" w:vAnchor="page" w:hAnchor="margin" w:x="6800" w:y="10419"/>
        <w:rPr>
          <w:rStyle w:val="C3"/>
          <w:rtl w:val="0"/>
        </w:rPr>
      </w:pPr>
    </w:p>
    <w:p>
      <w:pPr>
        <w:pStyle w:val="P29"/>
        <w:framePr w:w="3839" w:h="480" w:hRule="exact" w:wrap="none" w:vAnchor="page" w:hAnchor="margin" w:x="6856" w:y="10475"/>
        <w:rPr>
          <w:rStyle w:val="C21"/>
          <w:rtl w:val="0"/>
        </w:rPr>
      </w:pPr>
      <w:r>
        <w:rPr>
          <w:rStyle w:val="C21"/>
          <w:rtl w:val="0"/>
        </w:rPr>
        <w:t>Praktické předvedení</w:t>
      </w:r>
    </w:p>
    <w:p>
      <w:pPr>
        <w:pStyle w:val="P16"/>
        <w:framePr w:w="6710" w:h="376" w:hRule="exact" w:wrap="none" w:vAnchor="page" w:hAnchor="margin" w:x="45" w:y="11026"/>
        <w:rPr>
          <w:rStyle w:val="C3"/>
          <w:rtl w:val="0"/>
        </w:rPr>
      </w:pPr>
    </w:p>
    <w:p>
      <w:pPr>
        <w:pStyle w:val="P17"/>
        <w:framePr w:w="6658" w:h="249" w:hRule="exact" w:wrap="none" w:vAnchor="page" w:hAnchor="margin" w:x="71" w:y="11082"/>
        <w:rPr>
          <w:rStyle w:val="C13"/>
          <w:rtl w:val="0"/>
        </w:rPr>
      </w:pPr>
      <w:r>
        <w:rPr>
          <w:rStyle w:val="C13"/>
          <w:rtl w:val="0"/>
        </w:rPr>
        <w:t>d) Při všech pracovních operacích dodržet zásady BOZP a PO</w:t>
      </w:r>
    </w:p>
    <w:p>
      <w:pPr>
        <w:pStyle w:val="P30"/>
        <w:framePr w:w="3921" w:h="376" w:hRule="exact" w:wrap="none" w:vAnchor="page" w:hAnchor="margin" w:x="6800" w:y="11026"/>
        <w:rPr>
          <w:rStyle w:val="C3"/>
          <w:rtl w:val="0"/>
        </w:rPr>
      </w:pPr>
    </w:p>
    <w:p>
      <w:pPr>
        <w:pStyle w:val="P31"/>
        <w:framePr w:w="3839" w:h="249" w:hRule="exact" w:wrap="none" w:vAnchor="page" w:hAnchor="margin" w:x="6856" w:y="11082"/>
        <w:rPr>
          <w:rStyle w:val="C22"/>
          <w:rtl w:val="0"/>
        </w:rPr>
      </w:pPr>
      <w:r>
        <w:rPr>
          <w:rStyle w:val="C22"/>
          <w:rtl w:val="0"/>
        </w:rPr>
        <w:t>Praktické předvedení</w:t>
      </w:r>
    </w:p>
    <w:p>
      <w:pPr>
        <w:pStyle w:val="P32"/>
        <w:framePr w:w="10710" w:h="248" w:hRule="exact" w:wrap="none" w:vAnchor="page" w:hAnchor="margin" w:x="28" w:y="11516"/>
        <w:rPr>
          <w:rStyle w:val="C23"/>
          <w:rtl w:val="0"/>
        </w:rPr>
      </w:pPr>
      <w:r>
        <w:rPr>
          <w:rStyle w:val="C23"/>
          <w:rtl w:val="0"/>
        </w:rPr>
        <w:t>Je třeba splnit všechna kritéria.</w:t>
      </w:r>
    </w:p>
    <w:p>
      <w:pPr>
        <w:pStyle w:val="P23"/>
        <w:framePr w:w="10710" w:h="547" w:hRule="exact" w:wrap="none" w:vAnchor="page" w:hAnchor="margin" w:x="28" w:y="11951"/>
        <w:rPr>
          <w:rStyle w:val="C18"/>
          <w:rtl w:val="0"/>
        </w:rPr>
      </w:pPr>
      <w:r>
        <w:rPr>
          <w:rStyle w:val="C18"/>
          <w:rtl w:val="0"/>
        </w:rPr>
        <w:t>Volba, obsluha a údržba nářadí, pracovních pomůcek, strojů a zařízení a manipulačních prostředků pro tesařské práce</w:t>
      </w:r>
    </w:p>
    <w:p>
      <w:pPr>
        <w:pStyle w:val="P24"/>
        <w:framePr w:w="6713" w:h="376" w:hRule="exact" w:wrap="none" w:vAnchor="page" w:hAnchor="margin" w:x="45" w:y="12598"/>
        <w:rPr>
          <w:rStyle w:val="C3"/>
          <w:rtl w:val="0"/>
        </w:rPr>
      </w:pPr>
    </w:p>
    <w:p>
      <w:pPr>
        <w:pStyle w:val="P25"/>
        <w:framePr w:w="6661" w:h="249" w:hRule="exact" w:wrap="none" w:vAnchor="page" w:hAnchor="margin" w:x="71" w:y="12669"/>
        <w:rPr>
          <w:rStyle w:val="C19"/>
          <w:rtl w:val="0"/>
        </w:rPr>
      </w:pPr>
      <w:r>
        <w:rPr>
          <w:rStyle w:val="C19"/>
          <w:rtl w:val="0"/>
        </w:rPr>
        <w:t>Kritéria hodnocení</w:t>
      </w:r>
    </w:p>
    <w:p>
      <w:pPr>
        <w:pStyle w:val="P26"/>
        <w:framePr w:w="3918" w:h="376" w:hRule="exact" w:wrap="none" w:vAnchor="page" w:hAnchor="margin" w:x="6803" w:y="12598"/>
        <w:rPr>
          <w:rStyle w:val="C3"/>
          <w:rtl w:val="0"/>
        </w:rPr>
      </w:pPr>
    </w:p>
    <w:p>
      <w:pPr>
        <w:pStyle w:val="P27"/>
        <w:framePr w:w="3836" w:h="249" w:hRule="exact" w:wrap="none" w:vAnchor="page" w:hAnchor="margin" w:x="6859" w:y="12669"/>
        <w:rPr>
          <w:rStyle w:val="C20"/>
          <w:rtl w:val="0"/>
        </w:rPr>
      </w:pPr>
      <w:r>
        <w:rPr>
          <w:rStyle w:val="C20"/>
          <w:rtl w:val="0"/>
        </w:rPr>
        <w:t>Způsoby ověření</w:t>
      </w:r>
    </w:p>
    <w:p>
      <w:pPr>
        <w:pStyle w:val="P12"/>
        <w:framePr w:w="6710" w:h="607" w:hRule="exact" w:wrap="none" w:vAnchor="page" w:hAnchor="margin" w:x="45" w:y="12974"/>
        <w:rPr>
          <w:rStyle w:val="C3"/>
          <w:rtl w:val="0"/>
        </w:rPr>
      </w:pPr>
    </w:p>
    <w:p>
      <w:pPr>
        <w:pStyle w:val="P13"/>
        <w:framePr w:w="6658" w:h="480" w:hRule="exact" w:wrap="none" w:vAnchor="page" w:hAnchor="margin" w:x="71" w:y="13030"/>
        <w:rPr>
          <w:rStyle w:val="C11"/>
          <w:rtl w:val="0"/>
        </w:rPr>
      </w:pPr>
      <w:r>
        <w:rPr>
          <w:rStyle w:val="C11"/>
          <w:rtl w:val="0"/>
        </w:rPr>
        <w:t>a) Zvolit a zdůvodnit použité nářadí, pracovní pomůcky, strojní zařízení a manipulační prostředky pro tesařské práce podle konkrétního zadání</w:t>
      </w:r>
    </w:p>
    <w:p>
      <w:pPr>
        <w:pStyle w:val="P28"/>
        <w:framePr w:w="3921" w:h="607" w:hRule="exact" w:wrap="none" w:vAnchor="page" w:hAnchor="margin" w:x="6800" w:y="12974"/>
        <w:rPr>
          <w:rStyle w:val="C3"/>
          <w:rtl w:val="0"/>
        </w:rPr>
      </w:pPr>
    </w:p>
    <w:p>
      <w:pPr>
        <w:pStyle w:val="P29"/>
        <w:framePr w:w="3839" w:h="480" w:hRule="exact" w:wrap="none" w:vAnchor="page" w:hAnchor="margin" w:x="6856" w:y="13030"/>
        <w:rPr>
          <w:rStyle w:val="C21"/>
          <w:rtl w:val="0"/>
        </w:rPr>
      </w:pPr>
      <w:r>
        <w:rPr>
          <w:rStyle w:val="C21"/>
          <w:rtl w:val="0"/>
        </w:rPr>
        <w:t>Praktické předvedení a ústní ověření</w:t>
      </w:r>
    </w:p>
    <w:p>
      <w:pPr>
        <w:pStyle w:val="P16"/>
        <w:framePr w:w="6710" w:h="831" w:hRule="exact" w:wrap="none" w:vAnchor="page" w:hAnchor="margin" w:x="45" w:y="13581"/>
        <w:rPr>
          <w:rStyle w:val="C3"/>
          <w:rtl w:val="0"/>
        </w:rPr>
      </w:pPr>
    </w:p>
    <w:p>
      <w:pPr>
        <w:pStyle w:val="P17"/>
        <w:framePr w:w="6658" w:h="704" w:hRule="exact" w:wrap="none" w:vAnchor="page" w:hAnchor="margin" w:x="71" w:y="13637"/>
        <w:rPr>
          <w:rStyle w:val="C13"/>
          <w:rtl w:val="0"/>
        </w:rPr>
      </w:pPr>
      <w:r>
        <w:rPr>
          <w:rStyle w:val="C13"/>
          <w:rtl w:val="0"/>
        </w:rPr>
        <w:t>b) Obsluhovat a udržovat použité nářadí, pracovní pomůcky, strojní zařízení malé mechanizace a manipulační prostředky pro tesařské práce podle konkrétního zadání</w:t>
      </w:r>
    </w:p>
    <w:p>
      <w:pPr>
        <w:pStyle w:val="P30"/>
        <w:framePr w:w="3921" w:h="831" w:hRule="exact" w:wrap="none" w:vAnchor="page" w:hAnchor="margin" w:x="6800" w:y="13581"/>
        <w:rPr>
          <w:rStyle w:val="C3"/>
          <w:rtl w:val="0"/>
        </w:rPr>
      </w:pPr>
    </w:p>
    <w:p>
      <w:pPr>
        <w:pStyle w:val="P31"/>
        <w:framePr w:w="3839" w:h="704" w:hRule="exact" w:wrap="none" w:vAnchor="page" w:hAnchor="margin" w:x="6856" w:y="13637"/>
        <w:rPr>
          <w:rStyle w:val="C22"/>
          <w:rtl w:val="0"/>
        </w:rPr>
      </w:pPr>
      <w:r>
        <w:rPr>
          <w:rStyle w:val="C22"/>
          <w:rtl w:val="0"/>
        </w:rPr>
        <w:t>Praktické předvedení a ústní ověření</w:t>
      </w:r>
    </w:p>
    <w:p>
      <w:pPr>
        <w:pStyle w:val="P12"/>
        <w:framePr w:w="6710" w:h="376" w:hRule="exact" w:wrap="none" w:vAnchor="page" w:hAnchor="margin" w:x="45" w:y="14412"/>
        <w:rPr>
          <w:rStyle w:val="C3"/>
          <w:rtl w:val="0"/>
        </w:rPr>
      </w:pPr>
    </w:p>
    <w:p>
      <w:pPr>
        <w:pStyle w:val="P13"/>
        <w:framePr w:w="6658" w:h="249" w:hRule="exact" w:wrap="none" w:vAnchor="page" w:hAnchor="margin" w:x="71" w:y="14468"/>
        <w:rPr>
          <w:rStyle w:val="C11"/>
          <w:rtl w:val="0"/>
        </w:rPr>
      </w:pPr>
      <w:r>
        <w:rPr>
          <w:rStyle w:val="C11"/>
          <w:rtl w:val="0"/>
        </w:rPr>
        <w:t>c) Při všech pracovních operacích dodržet zásady BOZP a PO</w:t>
      </w:r>
    </w:p>
    <w:p>
      <w:pPr>
        <w:pStyle w:val="P28"/>
        <w:framePr w:w="3921" w:h="376" w:hRule="exact" w:wrap="none" w:vAnchor="page" w:hAnchor="margin" w:x="6800" w:y="14412"/>
        <w:rPr>
          <w:rStyle w:val="C3"/>
          <w:rtl w:val="0"/>
        </w:rPr>
      </w:pPr>
    </w:p>
    <w:p>
      <w:pPr>
        <w:pStyle w:val="P29"/>
        <w:framePr w:w="3839" w:h="249" w:hRule="exact" w:wrap="none" w:vAnchor="page" w:hAnchor="margin" w:x="6856" w:y="14468"/>
        <w:rPr>
          <w:rStyle w:val="C21"/>
          <w:rtl w:val="0"/>
        </w:rPr>
      </w:pPr>
      <w:r>
        <w:rPr>
          <w:rStyle w:val="C21"/>
          <w:rtl w:val="0"/>
        </w:rPr>
        <w:t>Praktické předvedení</w:t>
      </w:r>
    </w:p>
    <w:p>
      <w:pPr>
        <w:pStyle w:val="P32"/>
        <w:framePr w:w="10710" w:h="248" w:hRule="exact" w:wrap="none" w:vAnchor="page" w:hAnchor="margin" w:x="28" w:y="149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výroby bednění, 14.6.2026 23:58:39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Bednění základového pásu, bednění sloupu čtvercového průřezu, bednění trámu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podle konkrétního zadání postupy provedení jednotlivých bednění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Sestavit bednění podle konkrétního zadání, popsat jeho části, funkci a zajištění bednění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Při všech pracovních operacích dodržet zásady BOZP a PO</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Montáž a demontáž tesařských systémových bednění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Provést a zdůvodnit montáž jednotlivých prvků tesařského systémového bednění podle konkrétního zadání</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Provést a zdůvodnit demontáž, ošetření, opravu a uložení prvků tesařského systémového bednění podle konkrétního zadání</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a ústní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Při všech pracovních operacích dodržet zásady BOZP a PO</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w:t>
      </w:r>
    </w:p>
    <w:p>
      <w:pPr>
        <w:pStyle w:val="P32"/>
        <w:framePr w:w="10710" w:h="248" w:hRule="exact" w:wrap="none" w:vAnchor="page" w:hAnchor="margin" w:x="28" w:y="7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výroby bednění, 14.6.2026 23:58:39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https://www.nsp.cz/jednotka-prace/delnik-v-drevozpracujici-#zdravotni-zpusobilost).</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se ověřují kompetence a kritéria sestavené v dílčí pracovní procesy (provedení pracovní operace nebo souboru pracovních operací v technologické návaznosti), při nichž se klade důraz zejména na respektování předloženého zadání úkolů a na kvalitu provedené práce:</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měření, rozvržení, orýsování a opracování</w:t>
      </w:r>
      <w:r>
        <w:rPr>
          <w:rFonts w:ascii="Arial" w:cs="Arial" w:hAnsi="Arial" w:eastAsia="Arial"/>
          <w:b w:val="1"/>
          <w:i w:val="0"/>
          <w:caps w:val="0"/>
          <w:strike w:val="0"/>
          <w:noProof w:val="0"/>
          <w:vanish w:val="0"/>
          <w:color w:val="auto"/>
          <w:sz w:val="20"/>
          <w:u w:val="none"/>
          <w:shd w:val="clear" w:color="auto" w:fill="auto"/>
          <w:vertAlign w:val="baseline"/>
          <w:lang/>
        </w:rPr>
        <w:t xml:space="preserve"> j</w:t>
      </w:r>
      <w:r>
        <w:rPr>
          <w:rFonts w:ascii="Arial" w:cs="Arial" w:hAnsi="Arial" w:eastAsia="Arial"/>
          <w:b w:val="0"/>
          <w:i w:val="0"/>
          <w:caps w:val="0"/>
          <w:strike w:val="0"/>
          <w:noProof w:val="0"/>
          <w:vanish w:val="0"/>
          <w:color w:val="auto"/>
          <w:sz w:val="20"/>
          <w:u w:val="none"/>
          <w:shd w:val="clear" w:color="auto" w:fill="auto"/>
          <w:vertAlign w:val="baseline"/>
          <w:lang/>
        </w:rPr>
        <w:t>ednoduchých dřevěných prvků pro tesařské konstrukce bednění podle konkrétního zadání autorizované osoby</w:t>
      </w:r>
    </w:p>
    <w:p>
      <w:pPr>
        <w:keepNext w:val="0"/>
        <w:keepLines w:val="1"/>
        <w:framePr w:w="10766" w:h="89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zhotovení minimálně jednoho druhu jednoduchého bednění, a to z těchto možností: </w:t>
      </w:r>
    </w:p>
    <w:p>
      <w:pPr>
        <w:keepNext w:val="0"/>
        <w:keepLines w:val="1"/>
        <w:framePr w:w="10766" w:h="899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•bednění základového pásu v rozsahu: minimální délka cca 1500 mm, šířka asi 250 mm, výška cca 300 mm, s jedním rohem,</w:t>
      </w:r>
    </w:p>
    <w:p>
      <w:pPr>
        <w:keepNext w:val="0"/>
        <w:keepLines w:val="1"/>
        <w:framePr w:w="10766" w:h="899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•bednění sloupu čtvercového průřezu: průřez cca 300 x 300 mm, výška cca 1000 mm,</w:t>
      </w:r>
    </w:p>
    <w:p>
      <w:pPr>
        <w:keepNext w:val="0"/>
        <w:keepLines w:val="1"/>
        <w:framePr w:w="10766" w:h="899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•bednění trámu: minimálně s jednou řadou stojek, délka cca 1000 mm, šířka cca 300 mm, výška cca 300 mm,</w:t>
      </w:r>
    </w:p>
    <w:p>
      <w:pPr>
        <w:keepNext w:val="0"/>
        <w:keepLines w:val="1"/>
        <w:framePr w:w="10766" w:h="8999"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 a demontáž systémového bednění včetně příslušenství pro bednění jednoho z výše uvedených bednění, např. sloupu, trámu.</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způsobem "praktické předvedení a ústní ověření" se požaduje stručné slovní doplnění předvedené činnosti ve smyslu vysvětlení nebo obhajoby zvoleného postupu nebo řešení. </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mít vlastní pracovní oděv, obuv a OPP podle konkrétního zadání (pracovní rukavice). </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ke kvalitě zhotoveného výrobku i k časovému hledisku zvládání operací. Pokud ze strany uchazeče nebudou při ověřování kompetencí dodržovány zásady BOZP, ohodnotí zkoušející danou 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při níž došlo k porušení zásad BOZP</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výsledkem „nesplnil</w:t>
      </w:r>
      <w:r>
        <w:rPr>
          <w:rFonts w:ascii="Arial" w:cs="Arial" w:hAnsi="Arial" w:eastAsia="Arial"/>
          <w:b w:val="1"/>
          <w:i w:val="0"/>
          <w:caps w:val="0"/>
          <w:strike w:val="0"/>
          <w:noProof w:val="0"/>
          <w:vanish w:val="0"/>
          <w:color w:val="auto"/>
          <w:sz w:val="20"/>
          <w:u w:val="none"/>
          <w:shd w:val="clear" w:color="auto" w:fill="auto"/>
          <w:vertAlign w:val="baseline"/>
          <w:lang/>
        </w:rPr>
        <w:t>“.</w:t>
      </w:r>
    </w:p>
    <w:p>
      <w:pPr>
        <w:pStyle w:val="P33"/>
        <w:framePr w:w="10766" w:h="1837" w:hRule="exact" w:wrap="none" w:vAnchor="page" w:hAnchor="margin" w:x="0" w:y="12061"/>
        <w:rPr>
          <w:rStyle w:val="C3"/>
          <w:rtl w:val="0"/>
        </w:rPr>
      </w:pPr>
    </w:p>
    <w:p>
      <w:pPr>
        <w:pStyle w:val="P35"/>
        <w:framePr w:w="10710" w:h="340" w:hRule="exact" w:wrap="none" w:vAnchor="page" w:hAnchor="margin" w:x="28" w:y="12061"/>
        <w:rPr>
          <w:rStyle w:val="C25"/>
          <w:rtl w:val="0"/>
        </w:rPr>
      </w:pPr>
      <w:r>
        <w:rPr>
          <w:rStyle w:val="C25"/>
          <w:rtl w:val="0"/>
        </w:rPr>
        <w:t>Výsledné hodnocení</w:t>
      </w:r>
    </w:p>
    <w:p>
      <w:pPr>
        <w:keepNext w:val="0"/>
        <w:keepLines w:val="0"/>
        <w:framePr w:w="10766" w:h="1497" w:hRule="exact" w:wrap="none" w:vAnchor="page" w:hAnchor="margin" w:x="0" w:y="124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125"/>
        <w:rPr>
          <w:rStyle w:val="C3"/>
          <w:rtl w:val="0"/>
        </w:rPr>
      </w:pPr>
    </w:p>
    <w:p>
      <w:pPr>
        <w:pStyle w:val="P35"/>
        <w:framePr w:w="10710" w:h="340" w:hRule="exact" w:wrap="none" w:vAnchor="page" w:hAnchor="margin" w:x="28" w:y="14125"/>
        <w:rPr>
          <w:rStyle w:val="C25"/>
          <w:rtl w:val="0"/>
        </w:rPr>
      </w:pPr>
      <w:r>
        <w:rPr>
          <w:rStyle w:val="C25"/>
          <w:rtl w:val="0"/>
        </w:rPr>
        <w:t>Počet zkoušejících</w:t>
      </w:r>
    </w:p>
    <w:p>
      <w:pPr>
        <w:keepNext w:val="0"/>
        <w:keepLines w:val="0"/>
        <w:framePr w:w="10766" w:h="1036" w:hRule="exact" w:wrap="none" w:vAnchor="page" w:hAnchor="margin" w:x="0" w:y="14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Dělník/dělnice výroby bednění, 14.6.2026 23:58:39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tesař, zedník,</w:t>
      </w:r>
      <w:r>
        <w:rPr>
          <w:rFonts w:ascii="Arial" w:cs="Arial" w:hAnsi="Arial" w:eastAsia="Arial"/>
          <w:b w:val="0"/>
          <w:i w:val="0"/>
          <w:caps w:val="0"/>
          <w:strike w:val="0"/>
          <w:noProof w:val="0"/>
          <w:vanish w:val="0"/>
          <w:color w:val="auto"/>
          <w:sz w:val="20"/>
          <w:u w:val="none"/>
          <w:shd w:val="clear" w:color="auto" w:fill="auto"/>
          <w:vertAlign w:val="baseline"/>
          <w:lang/>
        </w:rPr>
        <w:t xml:space="preserve"> nebo v jiných dřevozpracujících oborech a střední vzdělání s maturitní zkouškou a alespoň 5 let odborné praxe v oblasti dřevařské nebo stavební výroby nebo ve funkci učitele odborného výcviku nebo praktického vyučování v oblasti dřevařské nebo stavební výroby.</w:t>
      </w:r>
    </w:p>
    <w:p>
      <w:pPr>
        <w:keepNext w:val="0"/>
        <w:keepLines w:val="1"/>
        <w:framePr w:w="10766" w:h="8947"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dřevařské nebo stavební výroby a alespoň 5 let odborné praxe v oblasti dřevařské nebo stavební výroby nebo ve funkci učitele praktického vyučování nebo odborného výcviku v oblasti dřevařské nebo stavební výroby.</w:t>
      </w:r>
    </w:p>
    <w:p>
      <w:pPr>
        <w:keepNext w:val="0"/>
        <w:keepLines w:val="1"/>
        <w:framePr w:w="10766" w:h="8947"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dřevařské nebo stavební výroby a alespoň 5 let odborné praxe v oblasti dřevařské nebo stavební výroby nebo ve funkci učitele praktického vyučování nebo odborného výcviku v oblasti dřevařské nebo stavební výroby.</w:t>
      </w:r>
    </w:p>
    <w:p>
      <w:pPr>
        <w:keepNext w:val="0"/>
        <w:keepLines w:val="1"/>
        <w:framePr w:w="10766" w:h="8947"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stavebnictví nebo zpracování dřeva a alespoň 5 let odborné praxe v oblasti dřevařské nebo stavební výroby nebo ve funkci učitele odborných předmětů nebo praktického vyučování nebo odborného výcviku v oblasti dřevařské nebo stavební výroby. </w:t>
      </w:r>
    </w:p>
    <w:p>
      <w:pPr>
        <w:keepNext w:val="0"/>
        <w:keepLines w:val="1"/>
        <w:framePr w:w="10766" w:h="8947"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33-026-E Dělník/dělnice výroby bednění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5 let odborné praxe v oblasti dřevařské nebo stavební výroby.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výroby bednění, 14.6.2026 23:58:39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4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2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pracoviště vybavené potřebnými materiály, nástroji, nářadím, strojním zařízením pro provádění dřevařských prací odpovídající požadavkům BOZP a hygienickým předpisům.</w:t>
      </w:r>
    </w:p>
    <w:p>
      <w:pPr>
        <w:keepNext w:val="0"/>
        <w:keepLines w:val="0"/>
        <w:framePr w:w="10766" w:h="72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Materiální a technické předpoklady splňuje pracoviště vybavené:</w:t>
      </w:r>
    </w:p>
    <w:p>
      <w:pPr>
        <w:keepNext w:val="0"/>
        <w:keepLines w:val="1"/>
        <w:framePr w:w="10766" w:h="720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•tesařskými materiály pro výrobu bednění </w:t>
      </w:r>
    </w:p>
    <w:p>
      <w:pPr>
        <w:keepNext w:val="0"/>
        <w:keepLines w:val="1"/>
        <w:framePr w:w="10766" w:h="720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•díly potřebnými k montáži tesařského systémového bednění </w:t>
      </w:r>
    </w:p>
    <w:p>
      <w:pPr>
        <w:keepNext w:val="0"/>
        <w:keepLines w:val="1"/>
        <w:framePr w:w="10766" w:h="720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•mechanizmy pro dopravu materiálů a pomocnými zařízeními, která odpovídají požadavkům BOZP a hygienickým předpisům </w:t>
      </w:r>
    </w:p>
    <w:p>
      <w:pPr>
        <w:keepNext w:val="0"/>
        <w:keepLines w:val="1"/>
        <w:framePr w:w="10766" w:h="720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•projektovou dokumentací související s hodnocenými činnostmi</w:t>
      </w:r>
    </w:p>
    <w:p>
      <w:pPr>
        <w:keepNext w:val="0"/>
        <w:keepLines w:val="1"/>
        <w:framePr w:w="10766" w:h="720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•měřidly - metr skládací, metr svinovací, pásmo, tyčové měřidlo, úhelník s příložníkem, úhelník stavitelný (120 mm), pokosník, vodováha pevná, vodováha hadicová, sklonoměr, laserová vodováha se stativem, vlhkoměr</w:t>
      </w:r>
    </w:p>
    <w:p>
      <w:pPr>
        <w:keepNext w:val="0"/>
        <w:keepLines w:val="1"/>
        <w:framePr w:w="10766" w:h="720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•rýsovacími pomůckami - tesařská tužka, olovnice, ocelový tesařský úhelník, nastavovací a pevné pokosníky, bodce, kružítko obyčejné a s obloukem</w:t>
      </w:r>
    </w:p>
    <w:p>
      <w:pPr>
        <w:keepNext w:val="0"/>
        <w:keepLines w:val="1"/>
        <w:framePr w:w="10766" w:h="720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•nářadím - sada plochých a křížových šroubováků, sada plochých, nástrčných klíčů, truhlářská ztužidla, tesařské ruční pily, tesařské sekery, ruční hoblíky, dláta, vrtáky na dřevo, rašple, kladiva, páčidlo, štípací a kombinované kleště, dřevěné nebo kovové kozy, elektrický prodlužovací kabel délky 24 m/230 V</w:t>
      </w:r>
    </w:p>
    <w:p>
      <w:pPr>
        <w:keepNext w:val="0"/>
        <w:keepLines w:val="1"/>
        <w:framePr w:w="10766" w:h="720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•stroji a zařízením - ruční motorová pila, přímočará pila, stolová kotoučová pila formátovací, srovnávací a tloušťkovací frézka, elektrická ruční vrtačka, elektrický šroubovák, nastřelovačka na hřebíky, jednoduchá sada systémového nosníkového nebo rámového bednění s možností ruční manipulace </w:t>
      </w:r>
    </w:p>
    <w:p>
      <w:pPr>
        <w:keepNext w:val="0"/>
        <w:keepLines w:val="0"/>
        <w:framePr w:w="10766" w:h="72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2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930"/>
        <w:rPr>
          <w:rStyle w:val="C3"/>
          <w:rtl w:val="0"/>
        </w:rPr>
      </w:pPr>
    </w:p>
    <w:p>
      <w:pPr>
        <w:pStyle w:val="P35"/>
        <w:framePr w:w="10710" w:h="340" w:hRule="exact" w:wrap="none" w:vAnchor="page" w:hAnchor="margin" w:x="28" w:y="9930"/>
        <w:rPr>
          <w:rStyle w:val="C25"/>
          <w:rtl w:val="0"/>
        </w:rPr>
      </w:pPr>
      <w:r>
        <w:rPr>
          <w:rStyle w:val="C25"/>
          <w:rtl w:val="0"/>
        </w:rPr>
        <w:t>Doba přípravy na zkoušku</w:t>
      </w:r>
    </w:p>
    <w:p>
      <w:pPr>
        <w:keepNext w:val="0"/>
        <w:keepLines w:val="0"/>
        <w:framePr w:w="10766" w:h="806" w:hRule="exact" w:wrap="none" w:vAnchor="page" w:hAnchor="margin" w:x="0" w:y="10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303"/>
        <w:rPr>
          <w:rStyle w:val="C3"/>
          <w:rtl w:val="0"/>
        </w:rPr>
      </w:pPr>
    </w:p>
    <w:p>
      <w:pPr>
        <w:pStyle w:val="P35"/>
        <w:framePr w:w="10710" w:h="340" w:hRule="exact" w:wrap="none" w:vAnchor="page" w:hAnchor="margin" w:x="28" w:y="11303"/>
        <w:rPr>
          <w:rStyle w:val="C25"/>
          <w:rtl w:val="0"/>
        </w:rPr>
      </w:pPr>
      <w:r>
        <w:rPr>
          <w:rStyle w:val="C25"/>
          <w:rtl w:val="0"/>
        </w:rPr>
        <w:t>Doba pro vykonání zkoušky</w:t>
      </w:r>
    </w:p>
    <w:p>
      <w:pPr>
        <w:keepNext w:val="0"/>
        <w:keepLines w:val="0"/>
        <w:framePr w:w="10766" w:h="806" w:hRule="exact" w:wrap="none" w:vAnchor="page" w:hAnchor="margin" w:x="0" w:y="11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5 až 6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Dělník/dělnice výroby bednění, 14.6.2026 23:58:39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 118</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Radek Nový - RN střechy</w:t>
      </w:r>
    </w:p>
    <w:p>
      <w:pPr>
        <w:pStyle w:val="P21"/>
        <w:framePr w:w="7654" w:h="331" w:hRule="exact" w:wrap="none" w:vAnchor="page" w:hAnchor="margin" w:x="28" w:y="15940"/>
        <w:rPr>
          <w:rStyle w:val="C16"/>
          <w:rtl w:val="0"/>
        </w:rPr>
      </w:pPr>
      <w:r>
        <w:rPr>
          <w:rStyle w:val="C16"/>
          <w:rtl w:val="0"/>
        </w:rPr>
        <w:t>Dělník/dělnice výroby bednění, 14.6.2026 23:58:39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8C6BAC0"/>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AED22F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C6F3818"/>
    <w:multiLevelType w:val="hybridMultilevel"/>
    <w:lvl w:ilvl="0" w:tplc="00000112">
      <w:start w:val="1"/>
      <w:numFmt w:val="decimal"/>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0461CC37"/>
    <w:multiLevelType w:val="hybridMultilevel"/>
    <w:lvl w:ilvl="0" w:tplc="0000011B">
      <w:start w:val="1"/>
      <w:numFmt w:val="lowerLetter"/>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abstractNum w:abstractNumId="4">
    <w:nsid w:val="03640C52"/>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25D0A9E5"/>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