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61F63C" Type="http://schemas.openxmlformats.org/officeDocument/2006/relationships/officeDocument" Target="/word/document.xml" /><Relationship Id="coreR6461F63C" Type="http://schemas.openxmlformats.org/package/2006/relationships/metadata/core-properties" Target="/docProps/core.xml" /><Relationship Id="customR6461F6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a strojní opracování dřevěných materiálů, zhotovení dřevěných prvků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tesařských konstrukcí tesařskými spoji, dřevěnými a kovovými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strojů a zařízení a manipulačních prostředků pro tesařské práce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Bednění základového pásu, bednění sloupu čtvercového průřezu, bednění trámu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tesařských systémových bednění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Dělník výroby bednění, 13.6.2026 15:47:08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zdůvodnit druh a zvolit množství použitých materiálů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a předvést pracovní postupy podle konkrétního zadání a upozornit na možné chyby při řezání a hoblování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Předvést opracování materiálů a zhotovení dřevěných prvků konstrukcí podle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Rozpoznat druhy dřevěných a kovových spojovacích prostředků a určit jejich použití podle konkrétního zadání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Rozpoznat druhy tesařských spojů a určit jejich použití</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Zhotovit spoje tesařských konstrukcí - čep a dlab, přeplátování, kolmé zapuštění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d) Při všech pracovních operacích dodržet zásady BOZP a PO</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Volba, obsluha a údržba nářadí, pracovních pomůcek, strojů a zařízení a manipulačních prostředků pro tesařské práce</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Zvolit a zdůvodnit použité nářadí, pracovní pomůcky, strojní zařízení a manipulační prostředky pro tesařské práce podle konkrétního zadání</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b) Obsluhovat a udržovat použité nářadí, pracovní pomůcky, strojní zařízení malé mechanizace a manipulační prostředky pro tesařské práce podle konkrétního zadání</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Při všech pracovních operacích dodržet zásady BOZP a PO</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bednění, 13.6.2026 15:47:08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podle konkrétního zadání postupy provedení jednotlivých bednění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bednění podle konkrétního zadání, popsat jeho části, funkci a zajištění bednění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demontáž tesařských systémových bednění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Provést a zdůvodnit montáž jednotlivých prvků tesařského systémového bednění podle konkrétního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a zdůvodnit demontáž, ošetření, opravu a uložení prvků tesařského systémového bednění podle konkrétního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Při všech pracovních operacích dodržet zásady BOZP a PO</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bednění, 13.6.2026 15:47:08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kompetence a kritéria sestavené v dílčí pracovní procesy (provedení pracovní operace nebo souboru pracovních operací v technologické návaznosti), při nichž se klade důraz zejména na respektování předloženého zadání úkolů a na kvalitu provedené práce:</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rozvržení, orýsování a opracování</w:t>
      </w:r>
      <w:r>
        <w:rPr>
          <w:rFonts w:ascii="Arial" w:cs="Arial" w:hAnsi="Arial" w:eastAsia="Arial"/>
          <w:b w:val="1"/>
          <w:i w:val="0"/>
          <w:caps w:val="0"/>
          <w:strike w:val="0"/>
          <w:noProof w:val="0"/>
          <w:vanish w:val="0"/>
          <w:color w:val="auto"/>
          <w:sz w:val="20"/>
          <w:u w:val="none"/>
          <w:shd w:val="clear" w:color="auto" w:fill="auto"/>
          <w:vertAlign w:val="baseline"/>
          <w:lang/>
        </w:rPr>
        <w:t xml:space="preserve"> j</w:t>
      </w:r>
      <w:r>
        <w:rPr>
          <w:rFonts w:ascii="Arial" w:cs="Arial" w:hAnsi="Arial" w:eastAsia="Arial"/>
          <w:b w:val="0"/>
          <w:i w:val="0"/>
          <w:caps w:val="0"/>
          <w:strike w:val="0"/>
          <w:noProof w:val="0"/>
          <w:vanish w:val="0"/>
          <w:color w:val="auto"/>
          <w:sz w:val="20"/>
          <w:u w:val="none"/>
          <w:shd w:val="clear" w:color="auto" w:fill="auto"/>
          <w:vertAlign w:val="baseline"/>
          <w:lang/>
        </w:rPr>
        <w:t>ednoduchých dřevěných prvků pro tesařské konstrukce bednění podle konkrétního zadání autorizované osoby</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zhotovení minimálně jednoho druhu jednoduchého bednění, a to z těchto možností: </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základového pásu v rozsahu: minimální délka cca 1500 mm, šířka asi 250 mm, výška cca 300 mm, s jedním rohem,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sloupu čtvercového průřezu: průřez cca 300 x 300 mm, výška cca 1000 mm,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trámu: minimálně s jednou řadou stojek, délka cca 1000 mm, šířka cca 300 mm, výška cca 300 mm,</w:t>
      </w:r>
    </w:p>
    <w:p>
      <w:pPr>
        <w:keepNext w:val="0"/>
        <w:keepLines w:val="1"/>
        <w:framePr w:w="10766" w:h="899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a demontáž systémového bednění včetně příslušenství pro bednění jednoho z výše uvedených bednění, např. sloupu, trámu.</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pracovní oděv, obuv a OPP podle konkrétního zadání (pracovní rukavice).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při níž došlo k porušení zásad BOZP</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výsledkem „nesplnil</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061"/>
        <w:rPr>
          <w:rStyle w:val="C3"/>
          <w:rtl w:val="0"/>
        </w:rPr>
      </w:pPr>
    </w:p>
    <w:p>
      <w:pPr>
        <w:pStyle w:val="P35"/>
        <w:framePr w:w="10710" w:h="340" w:hRule="exact" w:wrap="none" w:vAnchor="page" w:hAnchor="margin" w:x="28" w:y="12061"/>
        <w:rPr>
          <w:rStyle w:val="C25"/>
          <w:rtl w:val="0"/>
        </w:rPr>
      </w:pPr>
      <w:r>
        <w:rPr>
          <w:rStyle w:val="C25"/>
          <w:rtl w:val="0"/>
        </w:rPr>
        <w:t>Výsledné hodnocení</w:t>
      </w:r>
    </w:p>
    <w:p>
      <w:pPr>
        <w:keepNext w:val="0"/>
        <w:keepLines w:val="0"/>
        <w:framePr w:w="10766" w:h="1497" w:hRule="exact" w:wrap="none" w:vAnchor="page" w:hAnchor="margin" w:x="0" w:y="12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5"/>
        <w:rPr>
          <w:rStyle w:val="C3"/>
          <w:rtl w:val="0"/>
        </w:rPr>
      </w:pPr>
    </w:p>
    <w:p>
      <w:pPr>
        <w:pStyle w:val="P35"/>
        <w:framePr w:w="10710" w:h="340" w:hRule="exact" w:wrap="none" w:vAnchor="page" w:hAnchor="margin" w:x="28" w:y="14125"/>
        <w:rPr>
          <w:rStyle w:val="C25"/>
          <w:rtl w:val="0"/>
        </w:rPr>
      </w:pPr>
      <w:r>
        <w:rPr>
          <w:rStyle w:val="C25"/>
          <w:rtl w:val="0"/>
        </w:rPr>
        <w:t>Počet zkoušejících</w:t>
      </w:r>
    </w:p>
    <w:p>
      <w:pPr>
        <w:keepNext w:val="0"/>
        <w:keepLines w:val="0"/>
        <w:framePr w:w="10766" w:h="1036" w:hRule="exact" w:wrap="none" w:vAnchor="page" w:hAnchor="margin" w:x="0" w:y="14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výroby bednění, 13.6.2026 15:47:08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tesař, zedník,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dřevozpracujících oborech a střední vzdělání s maturitní zkouškou a alespoň 5 let odborné praxe v oblasti dřevařské nebo stavební výroby nebo ve funkci učitele odborného výcviku nebo praktického vyučování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nebo stavební výroby nebo ve funkci učitele odborných předmětů nebo praktického vyučování nebo odborného výcviku v oblasti dřevařské nebo stavební 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33-026-E Dělník výroby bednění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dřevařské nebo stavební výroby.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bednění, 13.6.2026 15:47:08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odpovídající požadavkům BOZP a hygienickým předpisům.</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vybavené:</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•tesařskými materiály pro výrobu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•díly potřebnými k montáži tesařského systémového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•mechanizmy pro dopravu materiálů a pomocnými zařízeními, která odpovídají požadavkům BOZP a hygienickým předpisům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dokumentací související s hodnocenými činnostmi</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 metr skládací, metr svinovací, pásmo, tyčové měřidlo, úhelník s příložníkem, úhelník stavitelný (120 mm), pokosník, vodováha pevná, vodováha hadicová, sklonoměr, laserová vodováha se stativem, vlhkoměr</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•rýsovacími pomůckami - tesařská tužka, olovnice, ocelový tesařský úhelník, nastavovací a pevné pokosníky, bodce, kružítko obyčejné a s obloukem</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•nářadím - sada plochých a křížových šroubováků, sada plochých, nástrčných klíčů, truhlářská ztužidla, tesařské ruční pily, tesařské sekery, ruční hoblíky, dláta, vrtáky na dřevo, rašple, kladiva, páčidlo, štípací a kombinované kleště, dřevěné nebo kovové kozy, elektrický prodlužovací kabel délky 24 m/230 V</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•stroji a zařízením - ruční motorová pila, přímočará pila, stolová kotoučová pila formátovací, srovnávací a tloušťkovací frézka, elektrická ruční vrtačka, elektrický šroubovák, nastřelovačka na hřebíky, jednoduchá sada systémového nosníkového nebo rámového bednění s možností ruční manipulace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přípravy na zkoušku</w:t>
      </w:r>
    </w:p>
    <w:p>
      <w:pPr>
        <w:keepNext w:val="0"/>
        <w:keepLines w:val="0"/>
        <w:framePr w:w="10766" w:h="806"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Doba pro vykonání zkoušky</w:t>
      </w:r>
    </w:p>
    <w:p>
      <w:pPr>
        <w:keepNext w:val="0"/>
        <w:keepLines w:val="0"/>
        <w:framePr w:w="10766" w:h="80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 výroby bednění, 13.6.2026 15:47:08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 výroby bednění, 13.6.2026 15:47:08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7AB5D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006B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DF0D0C"/>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C967FEA"/>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3A83705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4E2DC5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