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2ADE0C" Type="http://schemas.openxmlformats.org/officeDocument/2006/relationships/officeDocument" Target="/word/document.xml" /><Relationship Id="coreR2C2ADE0C" Type="http://schemas.openxmlformats.org/package/2006/relationships/metadata/core-properties" Target="/docProps/core.xml" /><Relationship Id="customR2C2ADE0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dýhování a laminátování nábytku (kód: 33-016-H)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Truhlář nábytkář; Pracovník dýhování a laminátování nábytku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 v nábytkářství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způsobu, zpracování, nástrojů a materiálů pro zhotovování výrobků ze dřeva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a údržba strojů, nástrojů a vybavení pro dýhování a laminátování nábytku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Příprava, úprava a opracování surovin a materiálů podle technologického postupu pro dýhování a laminátování nábytku</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Vstupní, výstupní a mezioperační kontrola surovin, materiálů, polotovarů a výrobků v dřevařské a nábytkářské výrobě</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Nakládání s odpadem z truhlářské výroby při dýhování a laminátování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7"/>
        <w:framePr w:w="8788" w:h="340" w:hRule="exact" w:wrap="none" w:vAnchor="page" w:hAnchor="margin" w:x="28" w:y="8565"/>
        <w:rPr>
          <w:rStyle w:val="C8"/>
          <w:rtl w:val="0"/>
        </w:rPr>
      </w:pPr>
      <w:r>
        <w:rPr>
          <w:rStyle w:val="C8"/>
          <w:rtl w:val="0"/>
        </w:rPr>
        <w:t>Platnost standardu</w:t>
      </w:r>
    </w:p>
    <w:p>
      <w:pPr>
        <w:pStyle w:val="P20"/>
        <w:framePr w:w="4283" w:h="248" w:hRule="exact" w:wrap="none" w:vAnchor="page" w:hAnchor="margin" w:x="28" w:y="8905"/>
        <w:rPr>
          <w:rStyle w:val="C15"/>
          <w:rtl w:val="0"/>
        </w:rPr>
      </w:pPr>
      <w:r>
        <w:rPr>
          <w:rStyle w:val="C15"/>
          <w:rtl w:val="0"/>
        </w:rPr>
        <w:t>Standard je platný od: 29.08.2012 do: 05.04.2019</w:t>
      </w:r>
    </w:p>
    <w:p>
      <w:pPr>
        <w:pStyle w:val="P21"/>
        <w:framePr w:w="7654" w:h="331" w:hRule="exact" w:wrap="none" w:vAnchor="page" w:hAnchor="margin" w:x="28" w:y="15940"/>
        <w:rPr>
          <w:rStyle w:val="C16"/>
          <w:rtl w:val="0"/>
        </w:rPr>
      </w:pPr>
      <w:r>
        <w:rPr>
          <w:rStyle w:val="C16"/>
          <w:rtl w:val="0"/>
        </w:rPr>
        <w:t>Pracovník dýhování a laminátování nábytku, 13.9.2026 18:04:27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 v nábytkářství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Dodržovat a popsat právní předpisy týkající se BOZP, hygieny práce a požární ochrany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nebo ústní ověření, 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Udržovat pořádek a čistotu na pracovišti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Používat předepsané ochranné pracovní prostředky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postupu práce, způsobu, zpracování, nástrojů a materiálů pro zhotovování výrobků ze dřeva</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Zvolit postup práce a způsob provedení technologických operací dle výrobního zadání</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Písemné nebo ústní ověření, praktické předvedení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Zvolit nástroje, nářadí, pomůcky a měřidla</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 s ústní obhajobou</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Zvolit druh a množství materiálů a polotovarů</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 s ústní obhajobou</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Obsluha a údržba strojů, nástrojů a vybavení pro dýhování a laminátování nábytku</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a) Provést kontrolu, seřízení a nastavení nanášecího a lisovacího zařízení</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Praktické předvedení s ústní obhajobou</w:t>
      </w:r>
    </w:p>
    <w:p>
      <w:pPr>
        <w:pStyle w:val="P16"/>
        <w:framePr w:w="6710" w:h="376" w:hRule="exact" w:wrap="none" w:vAnchor="page" w:hAnchor="margin" w:x="45" w:y="9351"/>
        <w:rPr>
          <w:rStyle w:val="C3"/>
          <w:rtl w:val="0"/>
        </w:rPr>
      </w:pPr>
    </w:p>
    <w:p>
      <w:pPr>
        <w:pStyle w:val="P17"/>
        <w:framePr w:w="6658" w:h="249" w:hRule="exact" w:wrap="none" w:vAnchor="page" w:hAnchor="margin" w:x="71" w:y="9407"/>
        <w:rPr>
          <w:rStyle w:val="C13"/>
          <w:rtl w:val="0"/>
        </w:rPr>
      </w:pPr>
      <w:r>
        <w:rPr>
          <w:rStyle w:val="C13"/>
          <w:rtl w:val="0"/>
        </w:rPr>
        <w:t>b) Obsluhovat nanášecí a lisovací zařízení</w:t>
      </w:r>
    </w:p>
    <w:p>
      <w:pPr>
        <w:pStyle w:val="P30"/>
        <w:framePr w:w="3921" w:h="376" w:hRule="exact" w:wrap="none" w:vAnchor="page" w:hAnchor="margin" w:x="6800" w:y="9351"/>
        <w:rPr>
          <w:rStyle w:val="C3"/>
          <w:rtl w:val="0"/>
        </w:rPr>
      </w:pPr>
    </w:p>
    <w:p>
      <w:pPr>
        <w:pStyle w:val="P31"/>
        <w:framePr w:w="3839" w:h="249" w:hRule="exact" w:wrap="none" w:vAnchor="page" w:hAnchor="margin" w:x="6856" w:y="9407"/>
        <w:rPr>
          <w:rStyle w:val="C22"/>
          <w:rtl w:val="0"/>
        </w:rPr>
      </w:pPr>
      <w:r>
        <w:rPr>
          <w:rStyle w:val="C22"/>
          <w:rtl w:val="0"/>
        </w:rPr>
        <w:t>Praktické předvedení s ústní obhajobou</w:t>
      </w:r>
    </w:p>
    <w:p>
      <w:pPr>
        <w:pStyle w:val="P12"/>
        <w:framePr w:w="6710" w:h="376" w:hRule="exact" w:wrap="none" w:vAnchor="page" w:hAnchor="margin" w:x="45" w:y="9728"/>
        <w:rPr>
          <w:rStyle w:val="C3"/>
          <w:rtl w:val="0"/>
        </w:rPr>
      </w:pPr>
    </w:p>
    <w:p>
      <w:pPr>
        <w:pStyle w:val="P13"/>
        <w:framePr w:w="6658" w:h="249" w:hRule="exact" w:wrap="none" w:vAnchor="page" w:hAnchor="margin" w:x="71" w:y="9784"/>
        <w:rPr>
          <w:rStyle w:val="C11"/>
          <w:rtl w:val="0"/>
        </w:rPr>
      </w:pPr>
      <w:r>
        <w:rPr>
          <w:rStyle w:val="C11"/>
          <w:rtl w:val="0"/>
        </w:rPr>
        <w:t>c) Provést základní údržbu používaného technického zařízení</w:t>
      </w:r>
    </w:p>
    <w:p>
      <w:pPr>
        <w:pStyle w:val="P28"/>
        <w:framePr w:w="3921" w:h="376" w:hRule="exact" w:wrap="none" w:vAnchor="page" w:hAnchor="margin" w:x="6800" w:y="9728"/>
        <w:rPr>
          <w:rStyle w:val="C3"/>
          <w:rtl w:val="0"/>
        </w:rPr>
      </w:pPr>
    </w:p>
    <w:p>
      <w:pPr>
        <w:pStyle w:val="P29"/>
        <w:framePr w:w="3839" w:h="249" w:hRule="exact" w:wrap="none" w:vAnchor="page" w:hAnchor="margin" w:x="6856" w:y="9784"/>
        <w:rPr>
          <w:rStyle w:val="C21"/>
          <w:rtl w:val="0"/>
        </w:rPr>
      </w:pPr>
      <w:r>
        <w:rPr>
          <w:rStyle w:val="C21"/>
          <w:rtl w:val="0"/>
        </w:rPr>
        <w:t>Praktické předvedení s ústní obhajobou</w:t>
      </w:r>
    </w:p>
    <w:p>
      <w:pPr>
        <w:pStyle w:val="P32"/>
        <w:framePr w:w="10710" w:h="248" w:hRule="exact" w:wrap="none" w:vAnchor="page" w:hAnchor="margin" w:x="28" w:y="10217"/>
        <w:rPr>
          <w:rStyle w:val="C23"/>
          <w:rtl w:val="0"/>
        </w:rPr>
      </w:pPr>
      <w:r>
        <w:rPr>
          <w:rStyle w:val="C23"/>
          <w:rtl w:val="0"/>
        </w:rPr>
        <w:t>Je třeba splnit všechna kritéria.</w:t>
      </w:r>
    </w:p>
    <w:p>
      <w:pPr>
        <w:pStyle w:val="P23"/>
        <w:framePr w:w="10710" w:h="547" w:hRule="exact" w:wrap="none" w:vAnchor="page" w:hAnchor="margin" w:x="28" w:y="10653"/>
        <w:rPr>
          <w:rStyle w:val="C18"/>
          <w:rtl w:val="0"/>
        </w:rPr>
      </w:pPr>
      <w:r>
        <w:rPr>
          <w:rStyle w:val="C18"/>
          <w:rtl w:val="0"/>
        </w:rPr>
        <w:t>Příprava, úprava a opracování surovin a materiálů podle technologického postupu pro dýhování a laminátování nábytku</w:t>
      </w:r>
    </w:p>
    <w:p>
      <w:pPr>
        <w:pStyle w:val="P24"/>
        <w:framePr w:w="6713" w:h="376" w:hRule="exact" w:wrap="none" w:vAnchor="page" w:hAnchor="margin" w:x="45" w:y="11299"/>
        <w:rPr>
          <w:rStyle w:val="C3"/>
          <w:rtl w:val="0"/>
        </w:rPr>
      </w:pPr>
    </w:p>
    <w:p>
      <w:pPr>
        <w:pStyle w:val="P25"/>
        <w:framePr w:w="6661" w:h="249" w:hRule="exact" w:wrap="none" w:vAnchor="page" w:hAnchor="margin" w:x="71" w:y="11370"/>
        <w:rPr>
          <w:rStyle w:val="C19"/>
          <w:rtl w:val="0"/>
        </w:rPr>
      </w:pPr>
      <w:r>
        <w:rPr>
          <w:rStyle w:val="C19"/>
          <w:rtl w:val="0"/>
        </w:rPr>
        <w:t>Kritéria hodnocení</w:t>
      </w:r>
    </w:p>
    <w:p>
      <w:pPr>
        <w:pStyle w:val="P26"/>
        <w:framePr w:w="3918" w:h="376" w:hRule="exact" w:wrap="none" w:vAnchor="page" w:hAnchor="margin" w:x="6803" w:y="11299"/>
        <w:rPr>
          <w:rStyle w:val="C3"/>
          <w:rtl w:val="0"/>
        </w:rPr>
      </w:pPr>
    </w:p>
    <w:p>
      <w:pPr>
        <w:pStyle w:val="P27"/>
        <w:framePr w:w="3836" w:h="249" w:hRule="exact" w:wrap="none" w:vAnchor="page" w:hAnchor="margin" w:x="6859" w:y="11370"/>
        <w:rPr>
          <w:rStyle w:val="C20"/>
          <w:rtl w:val="0"/>
        </w:rPr>
      </w:pPr>
      <w:r>
        <w:rPr>
          <w:rStyle w:val="C20"/>
          <w:rtl w:val="0"/>
        </w:rPr>
        <w:t>Způsoby ověření</w:t>
      </w:r>
    </w:p>
    <w:p>
      <w:pPr>
        <w:pStyle w:val="P12"/>
        <w:framePr w:w="6710" w:h="376" w:hRule="exact" w:wrap="none" w:vAnchor="page" w:hAnchor="margin" w:x="45" w:y="11676"/>
        <w:rPr>
          <w:rStyle w:val="C3"/>
          <w:rtl w:val="0"/>
        </w:rPr>
      </w:pPr>
    </w:p>
    <w:p>
      <w:pPr>
        <w:pStyle w:val="P13"/>
        <w:framePr w:w="6658" w:h="249" w:hRule="exact" w:wrap="none" w:vAnchor="page" w:hAnchor="margin" w:x="71" w:y="11732"/>
        <w:rPr>
          <w:rStyle w:val="C11"/>
          <w:rtl w:val="0"/>
        </w:rPr>
      </w:pPr>
      <w:r>
        <w:rPr>
          <w:rStyle w:val="C11"/>
          <w:rtl w:val="0"/>
        </w:rPr>
        <w:t>a) Připravit nosný a povrchový materiál</w:t>
      </w:r>
    </w:p>
    <w:p>
      <w:pPr>
        <w:pStyle w:val="P28"/>
        <w:framePr w:w="3921" w:h="376" w:hRule="exact" w:wrap="none" w:vAnchor="page" w:hAnchor="margin" w:x="6800" w:y="11676"/>
        <w:rPr>
          <w:rStyle w:val="C3"/>
          <w:rtl w:val="0"/>
        </w:rPr>
      </w:pPr>
    </w:p>
    <w:p>
      <w:pPr>
        <w:pStyle w:val="P29"/>
        <w:framePr w:w="3839" w:h="249" w:hRule="exact" w:wrap="none" w:vAnchor="page" w:hAnchor="margin" w:x="6856" w:y="11732"/>
        <w:rPr>
          <w:rStyle w:val="C21"/>
          <w:rtl w:val="0"/>
        </w:rPr>
      </w:pPr>
      <w:r>
        <w:rPr>
          <w:rStyle w:val="C21"/>
          <w:rtl w:val="0"/>
        </w:rPr>
        <w:t>Praktické předvedení s ústní obhajobou</w:t>
      </w:r>
    </w:p>
    <w:p>
      <w:pPr>
        <w:pStyle w:val="P16"/>
        <w:framePr w:w="6710" w:h="376" w:hRule="exact" w:wrap="none" w:vAnchor="page" w:hAnchor="margin" w:x="45" w:y="12052"/>
        <w:rPr>
          <w:rStyle w:val="C3"/>
          <w:rtl w:val="0"/>
        </w:rPr>
      </w:pPr>
    </w:p>
    <w:p>
      <w:pPr>
        <w:pStyle w:val="P17"/>
        <w:framePr w:w="6658" w:h="249" w:hRule="exact" w:wrap="none" w:vAnchor="page" w:hAnchor="margin" w:x="71" w:y="12108"/>
        <w:rPr>
          <w:rStyle w:val="C13"/>
          <w:rtl w:val="0"/>
        </w:rPr>
      </w:pPr>
      <w:r>
        <w:rPr>
          <w:rStyle w:val="C13"/>
          <w:rtl w:val="0"/>
        </w:rPr>
        <w:t>b) Připravit lepidlo nebo lepicí směs</w:t>
      </w:r>
    </w:p>
    <w:p>
      <w:pPr>
        <w:pStyle w:val="P30"/>
        <w:framePr w:w="3921" w:h="376" w:hRule="exact" w:wrap="none" w:vAnchor="page" w:hAnchor="margin" w:x="6800" w:y="12052"/>
        <w:rPr>
          <w:rStyle w:val="C3"/>
          <w:rtl w:val="0"/>
        </w:rPr>
      </w:pPr>
    </w:p>
    <w:p>
      <w:pPr>
        <w:pStyle w:val="P31"/>
        <w:framePr w:w="3839" w:h="249" w:hRule="exact" w:wrap="none" w:vAnchor="page" w:hAnchor="margin" w:x="6856" w:y="12108"/>
        <w:rPr>
          <w:rStyle w:val="C22"/>
          <w:rtl w:val="0"/>
        </w:rPr>
      </w:pPr>
      <w:r>
        <w:rPr>
          <w:rStyle w:val="C22"/>
          <w:rtl w:val="0"/>
        </w:rPr>
        <w:t>Praktické předvedení s ústní obhajobou</w:t>
      </w:r>
    </w:p>
    <w:p>
      <w:pPr>
        <w:pStyle w:val="P12"/>
        <w:framePr w:w="6710" w:h="376" w:hRule="exact" w:wrap="none" w:vAnchor="page" w:hAnchor="margin" w:x="45" w:y="12428"/>
        <w:rPr>
          <w:rStyle w:val="C3"/>
          <w:rtl w:val="0"/>
        </w:rPr>
      </w:pPr>
    </w:p>
    <w:p>
      <w:pPr>
        <w:pStyle w:val="P13"/>
        <w:framePr w:w="6658" w:h="249" w:hRule="exact" w:wrap="none" w:vAnchor="page" w:hAnchor="margin" w:x="71" w:y="12484"/>
        <w:rPr>
          <w:rStyle w:val="C11"/>
          <w:rtl w:val="0"/>
        </w:rPr>
      </w:pPr>
      <w:r>
        <w:rPr>
          <w:rStyle w:val="C11"/>
          <w:rtl w:val="0"/>
        </w:rPr>
        <w:t>c) Aplikovat lepidlo</w:t>
      </w:r>
    </w:p>
    <w:p>
      <w:pPr>
        <w:pStyle w:val="P28"/>
        <w:framePr w:w="3921" w:h="376" w:hRule="exact" w:wrap="none" w:vAnchor="page" w:hAnchor="margin" w:x="6800" w:y="12428"/>
        <w:rPr>
          <w:rStyle w:val="C3"/>
          <w:rtl w:val="0"/>
        </w:rPr>
      </w:pPr>
    </w:p>
    <w:p>
      <w:pPr>
        <w:pStyle w:val="P29"/>
        <w:framePr w:w="3839" w:h="249" w:hRule="exact" w:wrap="none" w:vAnchor="page" w:hAnchor="margin" w:x="6856" w:y="12484"/>
        <w:rPr>
          <w:rStyle w:val="C21"/>
          <w:rtl w:val="0"/>
        </w:rPr>
      </w:pPr>
      <w:r>
        <w:rPr>
          <w:rStyle w:val="C21"/>
          <w:rtl w:val="0"/>
        </w:rPr>
        <w:t>Praktické předvedení</w:t>
      </w:r>
    </w:p>
    <w:p>
      <w:pPr>
        <w:pStyle w:val="P16"/>
        <w:framePr w:w="6710" w:h="376" w:hRule="exact" w:wrap="none" w:vAnchor="page" w:hAnchor="margin" w:x="45" w:y="12804"/>
        <w:rPr>
          <w:rStyle w:val="C3"/>
          <w:rtl w:val="0"/>
        </w:rPr>
      </w:pPr>
    </w:p>
    <w:p>
      <w:pPr>
        <w:pStyle w:val="P17"/>
        <w:framePr w:w="6658" w:h="249" w:hRule="exact" w:wrap="none" w:vAnchor="page" w:hAnchor="margin" w:x="71" w:y="12860"/>
        <w:rPr>
          <w:rStyle w:val="C13"/>
          <w:rtl w:val="0"/>
        </w:rPr>
      </w:pPr>
      <w:r>
        <w:rPr>
          <w:rStyle w:val="C13"/>
          <w:rtl w:val="0"/>
        </w:rPr>
        <w:t>d) Sestavit soubory z nosného a povrchových materiálů, slisovat soubory</w:t>
      </w:r>
    </w:p>
    <w:p>
      <w:pPr>
        <w:pStyle w:val="P30"/>
        <w:framePr w:w="3921" w:h="376" w:hRule="exact" w:wrap="none" w:vAnchor="page" w:hAnchor="margin" w:x="6800" w:y="12804"/>
        <w:rPr>
          <w:rStyle w:val="C3"/>
          <w:rtl w:val="0"/>
        </w:rPr>
      </w:pPr>
    </w:p>
    <w:p>
      <w:pPr>
        <w:pStyle w:val="P31"/>
        <w:framePr w:w="3839" w:h="249" w:hRule="exact" w:wrap="none" w:vAnchor="page" w:hAnchor="margin" w:x="6856" w:y="12860"/>
        <w:rPr>
          <w:rStyle w:val="C22"/>
          <w:rtl w:val="0"/>
        </w:rPr>
      </w:pPr>
      <w:r>
        <w:rPr>
          <w:rStyle w:val="C22"/>
          <w:rtl w:val="0"/>
        </w:rPr>
        <w:t>Praktické předvedení s ústní obhajobou</w:t>
      </w:r>
    </w:p>
    <w:p>
      <w:pPr>
        <w:pStyle w:val="P32"/>
        <w:framePr w:w="10710" w:h="248" w:hRule="exact" w:wrap="none" w:vAnchor="page" w:hAnchor="margin" w:x="28" w:y="13294"/>
        <w:rPr>
          <w:rStyle w:val="C23"/>
          <w:rtl w:val="0"/>
        </w:rPr>
      </w:pPr>
      <w:r>
        <w:rPr>
          <w:rStyle w:val="C23"/>
          <w:rtl w:val="0"/>
        </w:rPr>
        <w:t>Je třeba splnit všechna kritéria.</w:t>
      </w:r>
    </w:p>
    <w:p>
      <w:pPr>
        <w:pStyle w:val="P23"/>
        <w:framePr w:w="10710" w:h="547" w:hRule="exact" w:wrap="none" w:vAnchor="page" w:hAnchor="margin" w:x="28" w:y="13730"/>
        <w:rPr>
          <w:rStyle w:val="C18"/>
          <w:rtl w:val="0"/>
        </w:rPr>
      </w:pPr>
      <w:r>
        <w:rPr>
          <w:rStyle w:val="C18"/>
          <w:rtl w:val="0"/>
        </w:rPr>
        <w:t>Vstupní, výstupní a mezioperační kontrola surovin, materiálů, polotovarů a výrobků v dřevařské a nábytkářské výrobě</w:t>
      </w:r>
    </w:p>
    <w:p>
      <w:pPr>
        <w:pStyle w:val="P24"/>
        <w:framePr w:w="6713" w:h="376" w:hRule="exact" w:wrap="none" w:vAnchor="page" w:hAnchor="margin" w:x="45" w:y="14376"/>
        <w:rPr>
          <w:rStyle w:val="C3"/>
          <w:rtl w:val="0"/>
        </w:rPr>
      </w:pPr>
    </w:p>
    <w:p>
      <w:pPr>
        <w:pStyle w:val="P25"/>
        <w:framePr w:w="6661" w:h="249" w:hRule="exact" w:wrap="none" w:vAnchor="page" w:hAnchor="margin" w:x="71" w:y="14447"/>
        <w:rPr>
          <w:rStyle w:val="C19"/>
          <w:rtl w:val="0"/>
        </w:rPr>
      </w:pPr>
      <w:r>
        <w:rPr>
          <w:rStyle w:val="C19"/>
          <w:rtl w:val="0"/>
        </w:rPr>
        <w:t>Kritéria hodnocení</w:t>
      </w:r>
    </w:p>
    <w:p>
      <w:pPr>
        <w:pStyle w:val="P26"/>
        <w:framePr w:w="3918" w:h="376" w:hRule="exact" w:wrap="none" w:vAnchor="page" w:hAnchor="margin" w:x="6803" w:y="14376"/>
        <w:rPr>
          <w:rStyle w:val="C3"/>
          <w:rtl w:val="0"/>
        </w:rPr>
      </w:pPr>
    </w:p>
    <w:p>
      <w:pPr>
        <w:pStyle w:val="P27"/>
        <w:framePr w:w="3836" w:h="249" w:hRule="exact" w:wrap="none" w:vAnchor="page" w:hAnchor="margin" w:x="6859" w:y="14447"/>
        <w:rPr>
          <w:rStyle w:val="C20"/>
          <w:rtl w:val="0"/>
        </w:rPr>
      </w:pPr>
      <w:r>
        <w:rPr>
          <w:rStyle w:val="C20"/>
          <w:rtl w:val="0"/>
        </w:rPr>
        <w:t>Způsoby ověření</w:t>
      </w:r>
    </w:p>
    <w:p>
      <w:pPr>
        <w:pStyle w:val="P12"/>
        <w:framePr w:w="6710" w:h="376" w:hRule="exact" w:wrap="none" w:vAnchor="page" w:hAnchor="margin" w:x="45" w:y="14752"/>
        <w:rPr>
          <w:rStyle w:val="C3"/>
          <w:rtl w:val="0"/>
        </w:rPr>
      </w:pPr>
    </w:p>
    <w:p>
      <w:pPr>
        <w:pStyle w:val="P13"/>
        <w:framePr w:w="6658" w:h="249" w:hRule="exact" w:wrap="none" w:vAnchor="page" w:hAnchor="margin" w:x="71" w:y="14808"/>
        <w:rPr>
          <w:rStyle w:val="C11"/>
          <w:rtl w:val="0"/>
        </w:rPr>
      </w:pPr>
      <w:r>
        <w:rPr>
          <w:rStyle w:val="C11"/>
          <w:rtl w:val="0"/>
        </w:rPr>
        <w:t>a) Provést vstupní kontrolu materiálů a jejich případnou opravu</w:t>
      </w:r>
    </w:p>
    <w:p>
      <w:pPr>
        <w:pStyle w:val="P28"/>
        <w:framePr w:w="3921" w:h="376" w:hRule="exact" w:wrap="none" w:vAnchor="page" w:hAnchor="margin" w:x="6800" w:y="14752"/>
        <w:rPr>
          <w:rStyle w:val="C3"/>
          <w:rtl w:val="0"/>
        </w:rPr>
      </w:pPr>
    </w:p>
    <w:p>
      <w:pPr>
        <w:pStyle w:val="P29"/>
        <w:framePr w:w="3839" w:h="249" w:hRule="exact" w:wrap="none" w:vAnchor="page" w:hAnchor="margin" w:x="6856" w:y="14808"/>
        <w:rPr>
          <w:rStyle w:val="C21"/>
          <w:rtl w:val="0"/>
        </w:rPr>
      </w:pPr>
      <w:r>
        <w:rPr>
          <w:rStyle w:val="C21"/>
          <w:rtl w:val="0"/>
        </w:rPr>
        <w:t>Praktické předvedení s ústní obhajobou</w:t>
      </w:r>
    </w:p>
    <w:p>
      <w:pPr>
        <w:pStyle w:val="P16"/>
        <w:framePr w:w="6710" w:h="376" w:hRule="exact" w:wrap="none" w:vAnchor="page" w:hAnchor="margin" w:x="45" w:y="15129"/>
        <w:rPr>
          <w:rStyle w:val="C3"/>
          <w:rtl w:val="0"/>
        </w:rPr>
      </w:pPr>
    </w:p>
    <w:p>
      <w:pPr>
        <w:pStyle w:val="P17"/>
        <w:framePr w:w="6658" w:h="249" w:hRule="exact" w:wrap="none" w:vAnchor="page" w:hAnchor="margin" w:x="71" w:y="15185"/>
        <w:rPr>
          <w:rStyle w:val="C13"/>
          <w:rtl w:val="0"/>
        </w:rPr>
      </w:pPr>
      <w:r>
        <w:rPr>
          <w:rStyle w:val="C13"/>
          <w:rtl w:val="0"/>
        </w:rPr>
        <w:t>b) Provést kontrolu zhotovených polotovarů a jejich případnou opravu</w:t>
      </w:r>
    </w:p>
    <w:p>
      <w:pPr>
        <w:pStyle w:val="P30"/>
        <w:framePr w:w="3921" w:h="376" w:hRule="exact" w:wrap="none" w:vAnchor="page" w:hAnchor="margin" w:x="6800" w:y="15129"/>
        <w:rPr>
          <w:rStyle w:val="C3"/>
          <w:rtl w:val="0"/>
        </w:rPr>
      </w:pPr>
    </w:p>
    <w:p>
      <w:pPr>
        <w:pStyle w:val="P31"/>
        <w:framePr w:w="3839" w:h="249" w:hRule="exact" w:wrap="none" w:vAnchor="page" w:hAnchor="margin" w:x="6856" w:y="15185"/>
        <w:rPr>
          <w:rStyle w:val="C22"/>
          <w:rtl w:val="0"/>
        </w:rPr>
      </w:pPr>
      <w:r>
        <w:rPr>
          <w:rStyle w:val="C22"/>
          <w:rtl w:val="0"/>
        </w:rPr>
        <w:t>Praktické předvedení s ústní obhajobou</w:t>
      </w:r>
    </w:p>
    <w:p>
      <w:pPr>
        <w:pStyle w:val="P32"/>
        <w:framePr w:w="10710" w:h="248" w:hRule="exact" w:wrap="none" w:vAnchor="page" w:hAnchor="margin" w:x="28" w:y="1561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dýhování a laminátování nábytku, 13.9.2026 18:04:27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odpadem z truhlářské výroby při dýhování a laminátování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odpady vzniklé při dané výrobě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 s ústní obhajobou</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Určit způsob dalšího použití nebo likvidace odpadu při dýhování a laminátování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 s ústní obhajobou</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dýhování a laminátování nábytku, 13.9.2026 18:04:27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by měl být kladen důraz na volbu postupu práce a vhodného materiálu s přihlédnutím na samostatnost rozhodování a ekonomické hledisko výroby. </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je rozhodující výsledná kvalita výrobku s přihlédnutím na jeho funkčnost, užitnou hodnotu a ekonomičnost výroby.</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80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Pracovník dýhování a laminátování nábytku, 13.9.2026 18:04:27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4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 z toho minimálně jeden rok v období posledních dvou let před podáním žádosti o udělení autorizace.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Střední vzdělání s maturitní zkouškou v oblasti nábytkářské výroby a alespoň 5 let odborné praxe v oblasti nábytkářské výroby nebo ve funkci učitele praktického vyučování v oblasti nábytkářské výroby, z toho minimálně jeden rok v období posledních dvou let před podáním žádosti o udělení autorizace.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Vyšší odborné vzdělání v oblasti nábytkářské výroby a alespoň 5 let odborné praxe v oblasti nábytkářské výroby nebo ve funkci učitele praktického vyučování v oblasti nábytkářské výroby, z toho minimálně jeden rok v období posledních dvou let před podáním žádosti o udělení autorizace.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 Vysokoškolské vzdělání se zaměřením na oblast nábytkářské výroby nebo zpracování dřeva a alespoň 5 let odborné praxe v oblasti nábytkářské výroby nebo ve funkci učitele odborných předmětů nebo praktického vyučování v oboru vzdělání truhlář, z toho minimálně jeden rok v období posledních dvou let před podáním žádosti o udělení autorizace.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 Profesní kvalifikace pracovník dýhování a laminátování nábytku a střední vzdělání s maturitní zkouškou a alespoň 5 let odborné praxe v oblasti nábytkářské výroby, z toho minimálně jeden rok v období posledních dvou let před podáním žádosti o udělení autorizace.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21"/>
        <w:framePr w:w="7654" w:h="331" w:hRule="exact" w:wrap="none" w:vAnchor="page" w:hAnchor="margin" w:x="28" w:y="15940"/>
        <w:rPr>
          <w:rStyle w:val="C16"/>
          <w:rtl w:val="0"/>
        </w:rPr>
      </w:pPr>
      <w:r>
        <w:rPr>
          <w:rStyle w:val="C16"/>
          <w:rtl w:val="0"/>
        </w:rPr>
        <w:t>Pracovník dýhování a laminátování nábytku, 13.9.2026 18:04:27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7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truhlářskou dílnu vybavenou truhlářskými stroji a zařízením potřebným k vykonání zkoušky, s minimálním následujícím materiálně-technickým vybavením:</w:t>
      </w:r>
    </w:p>
    <w:p>
      <w:pPr>
        <w:keepNext w:val="0"/>
        <w:keepLines w:val="0"/>
        <w:framePr w:w="10766" w:h="47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47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nutné k zajištění bezpečnosti a hygieny práce a požární ochrany</w:t>
      </w:r>
    </w:p>
    <w:p>
      <w:pPr>
        <w:keepNext w:val="0"/>
        <w:keepLines w:val="0"/>
        <w:framePr w:w="10766" w:h="47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a polotovary pro zadanou výrobu</w:t>
      </w:r>
    </w:p>
    <w:p>
      <w:pPr>
        <w:keepNext w:val="0"/>
        <w:keepLines w:val="0"/>
        <w:framePr w:w="10766" w:h="47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zadání výroby</w:t>
      </w:r>
    </w:p>
    <w:p>
      <w:pPr>
        <w:keepNext w:val="0"/>
        <w:keepLines w:val="0"/>
        <w:framePr w:w="10766" w:h="47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a výdejky zboží a surovin</w:t>
      </w:r>
    </w:p>
    <w:p>
      <w:pPr>
        <w:keepNext w:val="0"/>
        <w:keepLines w:val="0"/>
        <w:framePr w:w="10766" w:h="47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dýhování a laminátování tj.:</w:t>
      </w:r>
    </w:p>
    <w:p>
      <w:pPr>
        <w:keepNext w:val="0"/>
        <w:keepLines w:val="0"/>
        <w:framePr w:w="10766" w:h="47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Zařízení pro nanášení lepidla (ruční nebo strojní válcová nanášečka)</w:t>
      </w:r>
    </w:p>
    <w:p>
      <w:pPr>
        <w:keepNext w:val="0"/>
        <w:keepLines w:val="0"/>
        <w:framePr w:w="10766" w:h="47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Zařízení pro lisování (hydraulický dýhovací lis)</w:t>
      </w:r>
    </w:p>
    <w:p>
      <w:pPr>
        <w:keepNext w:val="0"/>
        <w:keepLines w:val="0"/>
        <w:framePr w:w="10766" w:h="47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je nutné mít následující vybavení – svinovací metr, dláto šíře 24‒26 mm, nůž, pracovní stůl, psací potřeby, krepovou maskovací pásku, štětec, smirkový papír, špachtli a tmel pro drobné opravy nosného materiálu.</w:t>
      </w:r>
    </w:p>
    <w:p>
      <w:pPr>
        <w:keepNext w:val="0"/>
        <w:keepLines w:val="0"/>
        <w:framePr w:w="10766" w:h="47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497"/>
        <w:rPr>
          <w:rStyle w:val="C3"/>
          <w:rtl w:val="0"/>
        </w:rPr>
      </w:pPr>
    </w:p>
    <w:p>
      <w:pPr>
        <w:pStyle w:val="P35"/>
        <w:framePr w:w="10710" w:h="340" w:hRule="exact" w:wrap="none" w:vAnchor="page" w:hAnchor="margin" w:x="28" w:y="7497"/>
        <w:rPr>
          <w:rStyle w:val="C25"/>
          <w:rtl w:val="0"/>
        </w:rPr>
      </w:pPr>
      <w:r>
        <w:rPr>
          <w:rStyle w:val="C25"/>
          <w:rtl w:val="0"/>
        </w:rPr>
        <w:t>Doba přípravy na zkoušku</w:t>
      </w:r>
    </w:p>
    <w:p>
      <w:pPr>
        <w:keepNext w:val="0"/>
        <w:keepLines w:val="0"/>
        <w:framePr w:w="10766" w:h="1036" w:hRule="exact" w:wrap="none" w:vAnchor="page" w:hAnchor="margin" w:x="0" w:y="78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9100"/>
        <w:rPr>
          <w:rStyle w:val="C3"/>
          <w:rtl w:val="0"/>
        </w:rPr>
      </w:pPr>
    </w:p>
    <w:p>
      <w:pPr>
        <w:pStyle w:val="P35"/>
        <w:framePr w:w="10710" w:h="340" w:hRule="exact" w:wrap="none" w:vAnchor="page" w:hAnchor="margin" w:x="28" w:y="9100"/>
        <w:rPr>
          <w:rStyle w:val="C25"/>
          <w:rtl w:val="0"/>
        </w:rPr>
      </w:pPr>
      <w:r>
        <w:rPr>
          <w:rStyle w:val="C25"/>
          <w:rtl w:val="0"/>
        </w:rPr>
        <w:t>Doba pro vykonání zkoušky</w:t>
      </w:r>
    </w:p>
    <w:p>
      <w:pPr>
        <w:keepNext w:val="0"/>
        <w:keepLines w:val="0"/>
        <w:framePr w:w="10766" w:h="806" w:hRule="exact" w:wrap="none" w:vAnchor="page" w:hAnchor="margin" w:x="0" w:y="94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dýhování a laminátování nábytku, 13.9.2026 18:04:27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NADOP – VÝROBA NÁBYTKU, a. s.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Truhlářství Souček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Dřevotvar Jablonné nad Orlicí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pStyle w:val="P21"/>
        <w:framePr w:w="7654" w:h="331" w:hRule="exact" w:wrap="none" w:vAnchor="page" w:hAnchor="margin" w:x="28" w:y="15940"/>
        <w:rPr>
          <w:rStyle w:val="C16"/>
          <w:rtl w:val="0"/>
        </w:rPr>
      </w:pPr>
      <w:r>
        <w:rPr>
          <w:rStyle w:val="C16"/>
          <w:rtl w:val="0"/>
        </w:rPr>
        <w:t>Pracovník dýhování a laminátování nábytku, 13.9.2026 18:04:27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