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E5FDE" Type="http://schemas.openxmlformats.org/officeDocument/2006/relationships/officeDocument" Target="/word/document.xml" /><Relationship Id="coreR6FBE5FDE" Type="http://schemas.openxmlformats.org/package/2006/relationships/metadata/core-properties" Target="/docProps/core.xml" /><Relationship Id="customR6FBE5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čistění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nábytkářském průmyslu; Dělník čištění a kontroly dílců, balení výrobků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v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Opravy a čistění nábytkových dílců, nábytku a nábytkových sestav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28.10.2026 23:12:12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zohlednit, že se jedná o poslední operace v technologickém postupu výroby nábytku, tedy o operace, které dotvářejí a zajišťují hotový výrobek. Ověřování kritérií musí vést ke kontrole, opravě, čistění a balení dvou nábytkových dílců o minimálním rozměru 600 mm x 600 mm, ohraněném minimálně ze tří stran a provedeným plošným frézováním (drážka, polodrážka, kolíkový spoj, průchozí otvor apod.) a jednoho nábytkářského výrobku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28.10.2026 23:12:12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28.10.2026 23:12:12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