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7D4D3" Type="http://schemas.openxmlformats.org/officeDocument/2006/relationships/officeDocument" Target="/word/document.xml" /><Relationship Id="coreR12E7D4D3" Type="http://schemas.openxmlformats.org/package/2006/relationships/metadata/core-properties" Target="/docProps/core.xml" /><Relationship Id="customR12E7D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Dělník v nábytkářském průmyslu; Dělník čištění a kontroly dílců, balení výrobků</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2</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jednoduchých strojů a zařízení v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Opravy a čistění nábytkových dílců, nábytku a nábytkových sestav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balení a expedice výrobků a materiálů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Dělník čistění a kontroly dílců, balení výrobků, 30.4.2026 15:13:28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jednoduchých strojů a zařízení v nábytkářské výrobě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nastavení jednoduchého balicího zařízení a jeho bezpečnostních prvků v souladu s technologickými a bezpečnostními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zabalení výrobku na jednoduchém balicím zařízení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Opravy a čistění nábytkových dílců, nábytku a nábytkových sestav</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Stanovit technologický postup pro opravu a čistění nábytkových dílců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Předvést čistění hrany a plochy nábytkových dílců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Předvést opravu laminovaných a lakovaných (MDF, dýhovaných, masivních) nábytkových dílců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Kontrola, balení a expedice výrobků a materiálů v nábytkářské výrobě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Písemné nebo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Písemné nebo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 ústní obhajobou</w:t>
      </w:r>
    </w:p>
    <w:p>
      <w:pPr>
        <w:pStyle w:val="P16"/>
        <w:framePr w:w="6710" w:h="831" w:hRule="exact" w:wrap="none" w:vAnchor="page" w:hAnchor="margin" w:x="45" w:y="13750"/>
        <w:rPr>
          <w:rStyle w:val="C3"/>
          <w:rtl w:val="0"/>
        </w:rPr>
      </w:pPr>
    </w:p>
    <w:p>
      <w:pPr>
        <w:pStyle w:val="P17"/>
        <w:framePr w:w="6658" w:h="704" w:hRule="exact" w:wrap="none" w:vAnchor="page" w:hAnchor="margin" w:x="71" w:y="1380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3750"/>
        <w:rPr>
          <w:rStyle w:val="C3"/>
          <w:rtl w:val="0"/>
        </w:rPr>
      </w:pPr>
    </w:p>
    <w:p>
      <w:pPr>
        <w:pStyle w:val="P31"/>
        <w:framePr w:w="3839" w:h="704" w:hRule="exact" w:wrap="none" w:vAnchor="page" w:hAnchor="margin" w:x="6856" w:y="13806"/>
        <w:rPr>
          <w:rStyle w:val="C22"/>
          <w:rtl w:val="0"/>
        </w:rPr>
      </w:pPr>
      <w:r>
        <w:rPr>
          <w:rStyle w:val="C22"/>
          <w:rtl w:val="0"/>
        </w:rPr>
        <w:t>Praktické předvedení s ústní obhajobou</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Zabalit výrobek a připravit ho k expedici</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čistění a kontroly dílců, balení výrobků, 30.4.2026 15:13:28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poslední operace v technologickém postupu výroby nábytku, tedy o operace, které dotvářejí a zajišťují hotový výrobek. Ověřování kritérií musí vést ke kontrole, opravě, čistění a balení dvou nábytkových dílců o minimálním rozměru 600 mm x 600 mm, ohraněném minimálně ze tří stran a provedeným plošným frézováním (drážka, polodrážka, kolíkový spoj, průchozí otvor apod.) a jednoho nábytkářského výrobku (hotová skříňka o minimálním rozměru 600 mm x 600 mm x 300 mm) včetně příslušných komponentů - kování, spojovacího materiálu, montážního návodu a informací pro zákazníka.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čistění a kontroly dílců, balení výrobků, 30.4.2026 15:13:28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čistění a kontroly dílců, balení výrobků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čistění a kontroly dílců, balení výrobků, 30.4.2026 15:13:28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k dispozici: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a zdroj potřebné energie odpovídající bezpečnostním a hygienickým předpisům.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Nábytkářské výrobky, nábytkové dílce, komponenty, kování, spojovací materiál, montážní návody, informace pro zákazníka.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Materiální, technické a strojní vybavení na čistění, opravy a balení nábytkových dílců a výrobků tj.:</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balící stroj pro balení skříněk do rozměru (1 500 x 1 000 x 650) mm s regulací napínací síly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Technologickou dokumentaci obsahující balicí instrukce</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protipožární ochrany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dláto šíře 24–26 mm, čisticí prostředky na čistění tavných lepidel, hadr, balící pásku, nůž, pracovní stůl, psací potřeby, krepovou maskovací pásku, obalový materiál.</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30.4.2026 15:13:28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čistění a kontroly dílců, balení výrobků, 30.4.2026 15:13:28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