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6C09B" Type="http://schemas.openxmlformats.org/officeDocument/2006/relationships/officeDocument" Target="/word/document.xml" /><Relationship Id="coreR4516C09B" Type="http://schemas.openxmlformats.org/package/2006/relationships/metadata/core-properties" Target="/docProps/core.xml" /><Relationship Id="customR4516C0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matracových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čalounických materiálů a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Tvarování jednotlivých výplňových dílů pro čalounění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materiálem, polotovary i výrobky ve skladech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při výrobě matracových jader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27.10.2026 2:22:47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(odkaz na povolání v NSP - https://www.nsp.cz/jednotka-prace/pracovnik-vyroby-matracov#zdravotni-zpusobilost).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vybere, zkontroluje a změří materiály a polotovary pro výrobu matracových jader podle zadání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vybere a popíše v reálném prostředí obsluhu strojů pro zpracování pěnových materiálů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navrhne technologický postup tvarování dílů pro výrobu zadaného matracového jádra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posoudí kvalitu zhotovených matracových jader podle zadaných požadavků (rozměrů, tvaru, čistoty provedení, pevnosti spojů).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 na: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respektování předloženého zadání a technické dokumentace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použití různých druhů hlavních čalounických materiálů, např. pružinových koster, rozličných druhů měkkých pěnových materiálů a dalších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rozměrů matracového jádra (určení správné velikosti vzhledem k požadované velikosti matrace, pro kterou je jádro určeno).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na speciálních elektronicky řízených strojích a zařízeních nelze ověřovat praktickým předvedením z bezpečnostních a dalších důvodů (možnost poškození nesprávným nastavením a neodbornou manipulací).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odborných kompetencí zaměřených na práce se stroji a strojními zařízeními, které uchazeč vybere v reálném provozu (způsob ověření “Praktické předvedení s ústním ověřením v reálném provozu”) bude pokračovat formou odpovědí na otázky týkající se ovládání strojů nebo zařízení, nastavení parametrů, vysvětlení činnosti strojů nebo zařízení, posuzování průběhu a výsledků procesu, hodnot sledovaných parametrů, kvality produktů, způsobu reagování na různé situace. 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Celá zkouška musí probíhat v souladu s platnými předpisy, měření materiálů i hotových matracových jader musí být v souladu s platnými normami.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“Ústní ověření v reálném provozu” se požaduje zodpovězení zadaných otázek, stručné vysvětlení popisované činnosti nebo obhajoba zvoleného postupu řešení.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předvedení" bude posuzováno bezpečné nebo rizikové chování uchazeče v reálném provozu.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27.10.2026 2:22:47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27.10.2026 2:22:47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4287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4A981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