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603532" Type="http://schemas.openxmlformats.org/officeDocument/2006/relationships/officeDocument" Target="/word/document.xml" /><Relationship Id="coreR32603532" Type="http://schemas.openxmlformats.org/package/2006/relationships/metadata/core-properties" Target="/docProps/core.xml" /><Relationship Id="customR326035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přepážky (kód: 37-019-H)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přepážky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Obchodování na přepážce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sázkové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důchodů na přepážce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poštovní přepážky, 13.9.2026 19:27:41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Obchodování na přepážce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nabídce služeb pošty a smluvních partnerů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Nabídnout klientům produkty a služby podle jejich potřeb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listovní a balíkovou zásilku od klientů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balíkovou zásilku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Prodej doplňkového zboží a cenin</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Nabídnout klientům produkty doplňkového sortimentu</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Realizovat prodej doplňkového zboží nebo ceniny</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w:t>
      </w:r>
    </w:p>
    <w:p>
      <w:pPr>
        <w:pStyle w:val="P32"/>
        <w:framePr w:w="10710" w:h="248" w:hRule="exact" w:wrap="none" w:vAnchor="page" w:hAnchor="margin" w:x="28" w:y="9003"/>
        <w:rPr>
          <w:rStyle w:val="C23"/>
          <w:rtl w:val="0"/>
        </w:rPr>
      </w:pPr>
      <w:r>
        <w:rPr>
          <w:rStyle w:val="C23"/>
          <w:rtl w:val="0"/>
        </w:rPr>
        <w:t>Je třeba splnit obě kritéria.</w:t>
      </w:r>
    </w:p>
    <w:p>
      <w:pPr>
        <w:pStyle w:val="P23"/>
        <w:framePr w:w="10710" w:h="340" w:hRule="exact" w:wrap="none" w:vAnchor="page" w:hAnchor="margin" w:x="28" w:y="9439"/>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9878"/>
        <w:rPr>
          <w:rStyle w:val="C3"/>
          <w:rtl w:val="0"/>
        </w:rPr>
      </w:pPr>
    </w:p>
    <w:p>
      <w:pPr>
        <w:pStyle w:val="P25"/>
        <w:framePr w:w="6661" w:h="249" w:hRule="exact" w:wrap="none" w:vAnchor="page" w:hAnchor="margin" w:x="71" w:y="9949"/>
        <w:rPr>
          <w:rStyle w:val="C19"/>
          <w:rtl w:val="0"/>
        </w:rPr>
      </w:pPr>
      <w:r>
        <w:rPr>
          <w:rStyle w:val="C19"/>
          <w:rtl w:val="0"/>
        </w:rPr>
        <w:t>Kritéria hodnocení</w:t>
      </w:r>
    </w:p>
    <w:p>
      <w:pPr>
        <w:pStyle w:val="P26"/>
        <w:framePr w:w="3918" w:h="376" w:hRule="exact" w:wrap="none" w:vAnchor="page" w:hAnchor="margin" w:x="6803" w:y="9878"/>
        <w:rPr>
          <w:rStyle w:val="C3"/>
          <w:rtl w:val="0"/>
        </w:rPr>
      </w:pPr>
    </w:p>
    <w:p>
      <w:pPr>
        <w:pStyle w:val="P27"/>
        <w:framePr w:w="3836" w:h="249" w:hRule="exact" w:wrap="none" w:vAnchor="page" w:hAnchor="margin" w:x="6859" w:y="9949"/>
        <w:rPr>
          <w:rStyle w:val="C20"/>
          <w:rtl w:val="0"/>
        </w:rPr>
      </w:pPr>
      <w:r>
        <w:rPr>
          <w:rStyle w:val="C20"/>
          <w:rtl w:val="0"/>
        </w:rPr>
        <w:t>Způsoby ověření</w:t>
      </w:r>
    </w:p>
    <w:p>
      <w:pPr>
        <w:pStyle w:val="P12"/>
        <w:framePr w:w="6710" w:h="376" w:hRule="exact" w:wrap="none" w:vAnchor="page" w:hAnchor="margin" w:x="45" w:y="10255"/>
        <w:rPr>
          <w:rStyle w:val="C3"/>
          <w:rtl w:val="0"/>
        </w:rPr>
      </w:pPr>
    </w:p>
    <w:p>
      <w:pPr>
        <w:pStyle w:val="P13"/>
        <w:framePr w:w="6658" w:h="249" w:hRule="exact" w:wrap="none" w:vAnchor="page" w:hAnchor="margin" w:x="71" w:y="10311"/>
        <w:rPr>
          <w:rStyle w:val="C11"/>
          <w:rtl w:val="0"/>
        </w:rPr>
      </w:pPr>
      <w:r>
        <w:rPr>
          <w:rStyle w:val="C11"/>
          <w:rtl w:val="0"/>
        </w:rPr>
        <w:t>a) Vyhotovit a odevzdat přehled přijatých zásilek</w:t>
      </w:r>
    </w:p>
    <w:p>
      <w:pPr>
        <w:pStyle w:val="P28"/>
        <w:framePr w:w="3921" w:h="376" w:hRule="exact" w:wrap="none" w:vAnchor="page" w:hAnchor="margin" w:x="6800" w:y="10255"/>
        <w:rPr>
          <w:rStyle w:val="C3"/>
          <w:rtl w:val="0"/>
        </w:rPr>
      </w:pPr>
    </w:p>
    <w:p>
      <w:pPr>
        <w:pStyle w:val="P29"/>
        <w:framePr w:w="3839" w:h="249" w:hRule="exact" w:wrap="none" w:vAnchor="page" w:hAnchor="margin" w:x="6856" w:y="10311"/>
        <w:rPr>
          <w:rStyle w:val="C21"/>
          <w:rtl w:val="0"/>
        </w:rPr>
      </w:pPr>
      <w:r>
        <w:rPr>
          <w:rStyle w:val="C21"/>
          <w:rtl w:val="0"/>
        </w:rPr>
        <w:t>Praktické předvedení</w:t>
      </w:r>
    </w:p>
    <w:p>
      <w:pPr>
        <w:pStyle w:val="P16"/>
        <w:framePr w:w="6710" w:h="376" w:hRule="exact" w:wrap="none" w:vAnchor="page" w:hAnchor="margin" w:x="45" w:y="10631"/>
        <w:rPr>
          <w:rStyle w:val="C3"/>
          <w:rtl w:val="0"/>
        </w:rPr>
      </w:pPr>
    </w:p>
    <w:p>
      <w:pPr>
        <w:pStyle w:val="P17"/>
        <w:framePr w:w="6658" w:h="249" w:hRule="exact" w:wrap="none" w:vAnchor="page" w:hAnchor="margin" w:x="71" w:y="10687"/>
        <w:rPr>
          <w:rStyle w:val="C13"/>
          <w:rtl w:val="0"/>
        </w:rPr>
      </w:pPr>
      <w:r>
        <w:rPr>
          <w:rStyle w:val="C13"/>
          <w:rtl w:val="0"/>
        </w:rPr>
        <w:t>b) Odevzdat přijaté poštovní zásilky</w:t>
      </w:r>
    </w:p>
    <w:p>
      <w:pPr>
        <w:pStyle w:val="P30"/>
        <w:framePr w:w="3921" w:h="376" w:hRule="exact" w:wrap="none" w:vAnchor="page" w:hAnchor="margin" w:x="6800" w:y="10631"/>
        <w:rPr>
          <w:rStyle w:val="C3"/>
          <w:rtl w:val="0"/>
        </w:rPr>
      </w:pPr>
    </w:p>
    <w:p>
      <w:pPr>
        <w:pStyle w:val="P31"/>
        <w:framePr w:w="3839" w:h="249" w:hRule="exact" w:wrap="none" w:vAnchor="page" w:hAnchor="margin" w:x="6856" w:y="10687"/>
        <w:rPr>
          <w:rStyle w:val="C22"/>
          <w:rtl w:val="0"/>
        </w:rPr>
      </w:pPr>
      <w:r>
        <w:rPr>
          <w:rStyle w:val="C22"/>
          <w:rtl w:val="0"/>
        </w:rPr>
        <w:t>Praktické předvedení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c) Vyúčtovat a zpracovat nevydané zásilky</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d) Vyúčtovat finanční hotovost</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Praktické předvedení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e) Odvést finanční hotovost do pokladny</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Praktické předvedení</w:t>
      </w:r>
    </w:p>
    <w:p>
      <w:pPr>
        <w:pStyle w:val="P16"/>
        <w:framePr w:w="6710" w:h="376" w:hRule="exact" w:wrap="none" w:vAnchor="page" w:hAnchor="margin" w:x="45" w:y="12136"/>
        <w:rPr>
          <w:rStyle w:val="C3"/>
          <w:rtl w:val="0"/>
        </w:rPr>
      </w:pPr>
    </w:p>
    <w:p>
      <w:pPr>
        <w:pStyle w:val="P17"/>
        <w:framePr w:w="6658" w:h="249" w:hRule="exact" w:wrap="none" w:vAnchor="page" w:hAnchor="margin" w:x="71" w:y="12192"/>
        <w:rPr>
          <w:rStyle w:val="C13"/>
          <w:rtl w:val="0"/>
        </w:rPr>
      </w:pPr>
      <w:r>
        <w:rPr>
          <w:rStyle w:val="C13"/>
          <w:rtl w:val="0"/>
        </w:rPr>
        <w:t>f) Zpracovat přijaté žádosti o změnu způsobu dodání zásilek</w:t>
      </w:r>
    </w:p>
    <w:p>
      <w:pPr>
        <w:pStyle w:val="P30"/>
        <w:framePr w:w="3921" w:h="376" w:hRule="exact" w:wrap="none" w:vAnchor="page" w:hAnchor="margin" w:x="6800" w:y="12136"/>
        <w:rPr>
          <w:rStyle w:val="C3"/>
          <w:rtl w:val="0"/>
        </w:rPr>
      </w:pPr>
    </w:p>
    <w:p>
      <w:pPr>
        <w:pStyle w:val="P31"/>
        <w:framePr w:w="3839" w:h="249" w:hRule="exact" w:wrap="none" w:vAnchor="page" w:hAnchor="margin" w:x="6856" w:y="12192"/>
        <w:rPr>
          <w:rStyle w:val="C22"/>
          <w:rtl w:val="0"/>
        </w:rPr>
      </w:pPr>
      <w:r>
        <w:rPr>
          <w:rStyle w:val="C22"/>
          <w:rtl w:val="0"/>
        </w:rPr>
        <w:t>Praktické předvedení</w:t>
      </w:r>
    </w:p>
    <w:p>
      <w:pPr>
        <w:pStyle w:val="P32"/>
        <w:framePr w:w="10710" w:h="248" w:hRule="exact" w:wrap="none" w:vAnchor="page" w:hAnchor="margin" w:x="28" w:y="12625"/>
        <w:rPr>
          <w:rStyle w:val="C23"/>
          <w:rtl w:val="0"/>
        </w:rPr>
      </w:pPr>
      <w:r>
        <w:rPr>
          <w:rStyle w:val="C23"/>
          <w:rtl w:val="0"/>
        </w:rPr>
        <w:t>Je třeba splnit všechna kritéria.</w:t>
      </w:r>
    </w:p>
    <w:p>
      <w:pPr>
        <w:pStyle w:val="P23"/>
        <w:framePr w:w="10710" w:h="340" w:hRule="exact" w:wrap="none" w:vAnchor="page" w:hAnchor="margin" w:x="28" w:y="13061"/>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500"/>
        <w:rPr>
          <w:rStyle w:val="C3"/>
          <w:rtl w:val="0"/>
        </w:rPr>
      </w:pPr>
    </w:p>
    <w:p>
      <w:pPr>
        <w:pStyle w:val="P25"/>
        <w:framePr w:w="6661" w:h="249" w:hRule="exact" w:wrap="none" w:vAnchor="page" w:hAnchor="margin" w:x="71" w:y="13571"/>
        <w:rPr>
          <w:rStyle w:val="C19"/>
          <w:rtl w:val="0"/>
        </w:rPr>
      </w:pPr>
      <w:r>
        <w:rPr>
          <w:rStyle w:val="C19"/>
          <w:rtl w:val="0"/>
        </w:rPr>
        <w:t>Kritéria hodnocení</w:t>
      </w:r>
    </w:p>
    <w:p>
      <w:pPr>
        <w:pStyle w:val="P26"/>
        <w:framePr w:w="3918" w:h="376" w:hRule="exact" w:wrap="none" w:vAnchor="page" w:hAnchor="margin" w:x="6803" w:y="13500"/>
        <w:rPr>
          <w:rStyle w:val="C3"/>
          <w:rtl w:val="0"/>
        </w:rPr>
      </w:pPr>
    </w:p>
    <w:p>
      <w:pPr>
        <w:pStyle w:val="P27"/>
        <w:framePr w:w="3836" w:h="249" w:hRule="exact" w:wrap="none" w:vAnchor="page" w:hAnchor="margin" w:x="6859" w:y="13571"/>
        <w:rPr>
          <w:rStyle w:val="C20"/>
          <w:rtl w:val="0"/>
        </w:rPr>
      </w:pPr>
      <w:r>
        <w:rPr>
          <w:rStyle w:val="C20"/>
          <w:rtl w:val="0"/>
        </w:rPr>
        <w:t>Způsoby ověření</w:t>
      </w:r>
    </w:p>
    <w:p>
      <w:pPr>
        <w:pStyle w:val="P12"/>
        <w:framePr w:w="6710" w:h="376" w:hRule="exact" w:wrap="none" w:vAnchor="page" w:hAnchor="margin" w:x="45" w:y="13877"/>
        <w:rPr>
          <w:rStyle w:val="C3"/>
          <w:rtl w:val="0"/>
        </w:rPr>
      </w:pPr>
    </w:p>
    <w:p>
      <w:pPr>
        <w:pStyle w:val="P13"/>
        <w:framePr w:w="6658" w:h="249" w:hRule="exact" w:wrap="none" w:vAnchor="page" w:hAnchor="margin" w:x="71" w:y="13933"/>
        <w:rPr>
          <w:rStyle w:val="C11"/>
          <w:rtl w:val="0"/>
        </w:rPr>
      </w:pPr>
      <w:r>
        <w:rPr>
          <w:rStyle w:val="C11"/>
          <w:rtl w:val="0"/>
        </w:rPr>
        <w:t>a) Orientovat se v poštovních podmínkách</w:t>
      </w:r>
    </w:p>
    <w:p>
      <w:pPr>
        <w:pStyle w:val="P28"/>
        <w:framePr w:w="3921" w:h="376" w:hRule="exact" w:wrap="none" w:vAnchor="page" w:hAnchor="margin" w:x="6800" w:y="13877"/>
        <w:rPr>
          <w:rStyle w:val="C3"/>
          <w:rtl w:val="0"/>
        </w:rPr>
      </w:pPr>
    </w:p>
    <w:p>
      <w:pPr>
        <w:pStyle w:val="P29"/>
        <w:framePr w:w="3839" w:h="249" w:hRule="exact" w:wrap="none" w:vAnchor="page" w:hAnchor="margin" w:x="6856" w:y="13933"/>
        <w:rPr>
          <w:rStyle w:val="C21"/>
          <w:rtl w:val="0"/>
        </w:rPr>
      </w:pPr>
      <w:r>
        <w:rPr>
          <w:rStyle w:val="C21"/>
          <w:rtl w:val="0"/>
        </w:rPr>
        <w:t>Praktické předvedení</w:t>
      </w:r>
    </w:p>
    <w:p>
      <w:pPr>
        <w:pStyle w:val="P16"/>
        <w:framePr w:w="6710" w:h="376" w:hRule="exact" w:wrap="none" w:vAnchor="page" w:hAnchor="margin" w:x="45" w:y="14253"/>
        <w:rPr>
          <w:rStyle w:val="C3"/>
          <w:rtl w:val="0"/>
        </w:rPr>
      </w:pPr>
    </w:p>
    <w:p>
      <w:pPr>
        <w:pStyle w:val="P17"/>
        <w:framePr w:w="6658" w:h="249" w:hRule="exact" w:wrap="none" w:vAnchor="page" w:hAnchor="margin" w:x="71" w:y="14309"/>
        <w:rPr>
          <w:rStyle w:val="C13"/>
          <w:rtl w:val="0"/>
        </w:rPr>
      </w:pPr>
      <w:r>
        <w:rPr>
          <w:rStyle w:val="C13"/>
          <w:rtl w:val="0"/>
        </w:rPr>
        <w:t>b) Vyhledat pracovní postupy v provozních předpisech</w:t>
      </w:r>
    </w:p>
    <w:p>
      <w:pPr>
        <w:pStyle w:val="P30"/>
        <w:framePr w:w="3921" w:h="376" w:hRule="exact" w:wrap="none" w:vAnchor="page" w:hAnchor="margin" w:x="6800" w:y="14253"/>
        <w:rPr>
          <w:rStyle w:val="C3"/>
          <w:rtl w:val="0"/>
        </w:rPr>
      </w:pPr>
    </w:p>
    <w:p>
      <w:pPr>
        <w:pStyle w:val="P31"/>
        <w:framePr w:w="3839" w:h="249" w:hRule="exact" w:wrap="none" w:vAnchor="page" w:hAnchor="margin" w:x="6856" w:y="14309"/>
        <w:rPr>
          <w:rStyle w:val="C22"/>
          <w:rtl w:val="0"/>
        </w:rPr>
      </w:pPr>
      <w:r>
        <w:rPr>
          <w:rStyle w:val="C22"/>
          <w:rtl w:val="0"/>
        </w:rPr>
        <w:t>Praktické předvedení</w:t>
      </w:r>
    </w:p>
    <w:p>
      <w:pPr>
        <w:pStyle w:val="P12"/>
        <w:framePr w:w="6710" w:h="376" w:hRule="exact" w:wrap="none" w:vAnchor="page" w:hAnchor="margin" w:x="45" w:y="14629"/>
        <w:rPr>
          <w:rStyle w:val="C3"/>
          <w:rtl w:val="0"/>
        </w:rPr>
      </w:pPr>
    </w:p>
    <w:p>
      <w:pPr>
        <w:pStyle w:val="P13"/>
        <w:framePr w:w="6658" w:h="249" w:hRule="exact" w:wrap="none" w:vAnchor="page" w:hAnchor="margin" w:x="71" w:y="14685"/>
        <w:rPr>
          <w:rStyle w:val="C11"/>
          <w:rtl w:val="0"/>
        </w:rPr>
      </w:pPr>
      <w:r>
        <w:rPr>
          <w:rStyle w:val="C11"/>
          <w:rtl w:val="0"/>
        </w:rPr>
        <w:t>c) Popsat zásady dodržování BOZP při práci na poštovní přepážce</w:t>
      </w:r>
    </w:p>
    <w:p>
      <w:pPr>
        <w:pStyle w:val="P28"/>
        <w:framePr w:w="3921" w:h="376" w:hRule="exact" w:wrap="none" w:vAnchor="page" w:hAnchor="margin" w:x="6800" w:y="14629"/>
        <w:rPr>
          <w:rStyle w:val="C3"/>
          <w:rtl w:val="0"/>
        </w:rPr>
      </w:pPr>
    </w:p>
    <w:p>
      <w:pPr>
        <w:pStyle w:val="P29"/>
        <w:framePr w:w="3839" w:h="249" w:hRule="exact" w:wrap="none" w:vAnchor="page" w:hAnchor="margin" w:x="6856" w:y="14685"/>
        <w:rPr>
          <w:rStyle w:val="C21"/>
          <w:rtl w:val="0"/>
        </w:rPr>
      </w:pPr>
      <w:r>
        <w:rPr>
          <w:rStyle w:val="C21"/>
          <w:rtl w:val="0"/>
        </w:rPr>
        <w:t>Ústní ověření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13.9.2026 19:27:41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Popsat postup při zjištění pokladních přebytků a schodků na přepážce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Provádění sázkové činnosti</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Popsat druhy sázkových her, podmínky pro příjem sázek a výplatu výher</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Ústní ověření</w:t>
      </w:r>
    </w:p>
    <w:p>
      <w:pPr>
        <w:pStyle w:val="P16"/>
        <w:framePr w:w="6710" w:h="607" w:hRule="exact" w:wrap="none" w:vAnchor="page" w:hAnchor="margin" w:x="45" w:y="7047"/>
        <w:rPr>
          <w:rStyle w:val="C3"/>
          <w:rtl w:val="0"/>
        </w:rPr>
      </w:pPr>
    </w:p>
    <w:p>
      <w:pPr>
        <w:pStyle w:val="P17"/>
        <w:framePr w:w="6658" w:h="480" w:hRule="exact" w:wrap="none" w:vAnchor="page" w:hAnchor="margin" w:x="71" w:y="7103"/>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7047"/>
        <w:rPr>
          <w:rStyle w:val="C3"/>
          <w:rtl w:val="0"/>
        </w:rPr>
      </w:pPr>
    </w:p>
    <w:p>
      <w:pPr>
        <w:pStyle w:val="P31"/>
        <w:framePr w:w="3839" w:h="480" w:hRule="exact" w:wrap="none" w:vAnchor="page" w:hAnchor="margin" w:x="6856" w:y="7103"/>
        <w:rPr>
          <w:rStyle w:val="C22"/>
          <w:rtl w:val="0"/>
        </w:rPr>
      </w:pPr>
      <w:r>
        <w:rPr>
          <w:rStyle w:val="C22"/>
          <w:rtl w:val="0"/>
        </w:rPr>
        <w:t>Ústní ověření</w:t>
      </w:r>
    </w:p>
    <w:p>
      <w:pPr>
        <w:pStyle w:val="P12"/>
        <w:framePr w:w="6710" w:h="376" w:hRule="exact" w:wrap="none" w:vAnchor="page" w:hAnchor="margin" w:x="45" w:y="7653"/>
        <w:rPr>
          <w:rStyle w:val="C3"/>
          <w:rtl w:val="0"/>
        </w:rPr>
      </w:pPr>
    </w:p>
    <w:p>
      <w:pPr>
        <w:pStyle w:val="P13"/>
        <w:framePr w:w="6658" w:h="249" w:hRule="exact" w:wrap="none" w:vAnchor="page" w:hAnchor="margin" w:x="71" w:y="7709"/>
        <w:rPr>
          <w:rStyle w:val="C11"/>
          <w:rtl w:val="0"/>
        </w:rPr>
      </w:pPr>
      <w:r>
        <w:rPr>
          <w:rStyle w:val="C11"/>
          <w:rtl w:val="0"/>
        </w:rPr>
        <w:t>c) Popsat postupy při prodeji losů a výplatě výher</w:t>
      </w:r>
    </w:p>
    <w:p>
      <w:pPr>
        <w:pStyle w:val="P28"/>
        <w:framePr w:w="3921" w:h="376" w:hRule="exact" w:wrap="none" w:vAnchor="page" w:hAnchor="margin" w:x="6800" w:y="7653"/>
        <w:rPr>
          <w:rStyle w:val="C3"/>
          <w:rtl w:val="0"/>
        </w:rPr>
      </w:pPr>
    </w:p>
    <w:p>
      <w:pPr>
        <w:pStyle w:val="P29"/>
        <w:framePr w:w="3839" w:h="249" w:hRule="exact" w:wrap="none" w:vAnchor="page" w:hAnchor="margin" w:x="6856" w:y="7709"/>
        <w:rPr>
          <w:rStyle w:val="C21"/>
          <w:rtl w:val="0"/>
        </w:rPr>
      </w:pPr>
      <w:r>
        <w:rPr>
          <w:rStyle w:val="C21"/>
          <w:rtl w:val="0"/>
        </w:rPr>
        <w:t>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Vyplácení důchodů na přepážce</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a) Vyplatit důchod přesně podle technologického postupu pro výplatu důchodů</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 a 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Ověřit a provést identifikaci klienta</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w:t>
      </w:r>
    </w:p>
    <w:p>
      <w:pPr>
        <w:pStyle w:val="P32"/>
        <w:framePr w:w="10710" w:h="248" w:hRule="exact" w:wrap="none" w:vAnchor="page" w:hAnchor="margin" w:x="28" w:y="104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poštovní přepážky, 13.9.2026 19:27:41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https://nsp.cz/jednotka-prace/pracovnik-postovni-prepaz#zdravotni-zpusobilost).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seznámený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dvaceti fiktivních poštovních zásilek a důchodů, včetně zásilek s nepravidelnostmi nebo jejich fotokopií. Autorizovaná osoba pro ověření kritéria b) u kompetence "Obchodování na přepážce", pro ověření kritérií kompetence "Prodej doplňkového zboží a cenin", pro ověření kritérií b) a c) u kompetence "Manipulace s penězi" a pro ověření kriterií u kompetence "Vyplácení důchodů na přepážce použije figuranta. Figurant může být i člen zkušební komise.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2072"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poštovní přepážky, 13.9.2026 19:27:41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641"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uvedených požadavků:</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poštovního operátora.</w:t>
      </w:r>
    </w:p>
    <w:p>
      <w:pPr>
        <w:keepNext w:val="0"/>
        <w:keepLines w:val="1"/>
        <w:framePr w:w="10766" w:h="7094"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střední vzdělání s maturitní zkouškou a alespoň 5 let odborné praxe na pozici vedoucího poštovní provozovny.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45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poštovní přepážky, 13.9.2026 19:27:41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podací a dodávací službu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sázkové činnosti a důchodovou službu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policová třídnice, PC se specializovaným poštovním softwarem)</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autorizující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80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pro vykonání zkoušky</w:t>
      </w:r>
    </w:p>
    <w:p>
      <w:pPr>
        <w:keepNext w:val="0"/>
        <w:keepLines w:val="0"/>
        <w:framePr w:w="10766" w:h="80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 až 3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Pracovník/pracovnice poštovní přepážky, 13.9.2026 19:27:41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přepážky, 13.9.2026 19:27:41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7FC6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3693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44A0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