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CB434" Type="http://schemas.openxmlformats.org/officeDocument/2006/relationships/officeDocument" Target="/word/document.xml" /><Relationship Id="coreR260CB434" Type="http://schemas.openxmlformats.org/package/2006/relationships/metadata/core-properties" Target="/docProps/core.xml" /><Relationship Id="customR260CB4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Obchodování na přepážce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důchodů na přepážce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28.10.2026 23:11:25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 a důchodů, včetně zásilek s nepravidelnostmi, nebo jejich fotokopií.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28.10.2026 23:11:25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28.10.2026 23:11:25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