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00EE48" Type="http://schemas.openxmlformats.org/officeDocument/2006/relationships/officeDocument" Target="/word/document.xml" /><Relationship Id="coreR4400EE48" Type="http://schemas.openxmlformats.org/package/2006/relationships/metadata/core-properties" Target="/docProps/core.xml" /><Relationship Id="customR4400EE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I (kód: 37-021-H)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zázemí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Nakládání, vykládání, tvorba a výměna uzávěrů a nákladních předmětů dle dokladů a elektronických záznamů SW evidence v přepravních uzlech a vyměňovacích poštách, BOZP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třídění listovních a balíkových zásilek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Zpracování zásilek a dokladů při nepravidelnostech v přepravě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Obsluhování mechanizační techniky při třídění zásilek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I, 27.10.2026 3:39:08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https://www.nsp.cz/jednotka-prace/pracovnik-postovni-prepra-1514#zdravotni-zpusobilost).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 apod.).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20 fiktivních poštovních zásilek nebo jejich fotokopií a 5 fiktivních balíkových zásilek, reprezentujících všechny kategorie a technologické úrovně.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kompetence Ruční třídění listovních a balíkových zásilek bude pro praktické ověření dovednosti uchazeč v průběhu zkoušky tvořit z pomůcek, které již jsou zahrnuty v seznamu materiálně-technického zabezpečení (tzn.: poštovní zásilky a jejich fotokopie, poštovní pytel, plastové plomby, motouz, pytlovák, vlaječky a svazovky) 1 svazek listovních zásilek, 1 listovní uzávěr, 1 uzávěr II. technologické úrovně a 1 uzávěr I. technologické úrovně včetně správného přiřazení zásilek do jednotlivých uzávěrů, použití příslušného označení svazku a uzávěrů a způsobu jejich uzávěry. Při ústním ověření kritéria Přiřadit město k příslušnému sběrnému přepravnímu uzlu je uchazeči předloženo 10 náhodně vybraných okresních měst bez uvedení údaje PSČ.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I, 27.10.2026 3:39:08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I, 27.10.2026 3:39:08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