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C5A50" Type="http://schemas.openxmlformats.org/officeDocument/2006/relationships/officeDocument" Target="/word/document.xml" /><Relationship Id="coreR282C5A50" Type="http://schemas.openxmlformats.org/package/2006/relationships/metadata/core-properties" Target="/docProps/core.xml" /><Relationship Id="customR282C5A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Nakládání, vykládání, tvorba a výměna uzávěrů a nákladních předmětů dle dokladů a elektronických záznamů SW evidence v přepravních uzlech a vyměňovacích poštách, BOZP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třídění listovních a balíkových zásilek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 v přepravě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mechanizační techniky při třídění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27.10.2026 1:27:47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https://www.nsp.cz/jednotka-prace/pracovnik-postovni-prepra-1514#zdravotni-zpusobilost).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nebo jejich fotokopií a 5 fiktivních balíkových zásilek, reprezentujících všechny kategorie a technologické úrovně.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kompetence Ruční třídění listovních a balíkových zásilek bude pro praktické ověření dovednosti uchazeč v průběhu zkoušky tvořit z pomůcek, které již jsou zahrnuty v seznamu materiálně-technického zabezpečení (tzn.: poštovní zásilky a jejich fotokopie, poštovní pytel, plastové plomby, motouz, pytlovák, vlaječky a svazovky)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Přiřadit město k příslušnému sběrnému přepravnímu uzlu je uchazeči předloženo 10 náhodně vybraných okresních měst bez uvedení údaje PSČ.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27.10.2026 1:27:47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I, 27.10.2026 1:27:47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