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F89624A" Type="http://schemas.openxmlformats.org/officeDocument/2006/relationships/officeDocument" Target="/word/document.xml" /><Relationship Id="coreR4F89624A" Type="http://schemas.openxmlformats.org/package/2006/relationships/metadata/core-properties" Target="/docProps/core.xml" /><Relationship Id="customR4F89624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konzerv (kód: 29-024-H)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Třídění výrobních mas a drůbežího masa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přísad, pomocných látek a konzervových obalů pro výrobu konzerv a polokonzerv</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Úprava surovin pro výrobu konzerv a polokonzerv</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Mělnění, míchání a výpočet spotřeby surovin pro výrobu konzerv a polokonzerv</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Plnění a uzavírání konzerv a polokonzerv</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Tepelné opracování konzerv a polokonzerv</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Chlazení a označování konzerv a polokonzerv po tepelném opracování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konzerv a polokonzerv</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strojního a technologického vybavení při výrobě konzerv a polokonzerv</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607" w:hRule="exact" w:wrap="none" w:vAnchor="page" w:hAnchor="margin" w:x="45" w:y="9006"/>
        <w:rPr>
          <w:rStyle w:val="C3"/>
          <w:rtl w:val="0"/>
        </w:rPr>
      </w:pPr>
    </w:p>
    <w:p>
      <w:pPr>
        <w:pStyle w:val="P17"/>
        <w:framePr w:w="9774" w:h="480" w:hRule="exact" w:wrap="none" w:vAnchor="page" w:hAnchor="margin" w:x="71" w:y="9062"/>
        <w:rPr>
          <w:rStyle w:val="C13"/>
          <w:rtl w:val="0"/>
        </w:rPr>
      </w:pPr>
      <w:r>
        <w:rPr>
          <w:rStyle w:val="C13"/>
          <w:rtl w:val="0"/>
        </w:rPr>
        <w:t>Provádění hygienicko-sanitační činnosti v provozech masného průmyslu, dodržování bezpečnostních předpisů a zásad bezpečnosti potravin</w:t>
      </w:r>
    </w:p>
    <w:p>
      <w:pPr>
        <w:pStyle w:val="P18"/>
        <w:framePr w:w="805" w:h="607" w:hRule="exact" w:wrap="none" w:vAnchor="page" w:hAnchor="margin" w:x="9916" w:y="9006"/>
        <w:rPr>
          <w:rStyle w:val="C3"/>
          <w:rtl w:val="0"/>
        </w:rPr>
      </w:pPr>
    </w:p>
    <w:p>
      <w:pPr>
        <w:pStyle w:val="P19"/>
        <w:framePr w:w="723" w:h="480" w:hRule="exact" w:wrap="none" w:vAnchor="page" w:hAnchor="margin" w:x="9972" w:y="906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2928" w:h="248" w:hRule="exact" w:wrap="none" w:vAnchor="page" w:hAnchor="margin" w:x="28" w:y="10179"/>
        <w:rPr>
          <w:rStyle w:val="C15"/>
          <w:rtl w:val="0"/>
        </w:rPr>
      </w:pPr>
      <w:r>
        <w:rPr>
          <w:rStyle w:val="C15"/>
          <w:rtl w:val="0"/>
        </w:rPr>
        <w:t>Standard je platný od: 27.10.2023</w:t>
      </w:r>
    </w:p>
    <w:p>
      <w:pPr>
        <w:pStyle w:val="P21"/>
        <w:framePr w:w="7654" w:h="331" w:hRule="exact" w:wrap="none" w:vAnchor="page" w:hAnchor="margin" w:x="28" w:y="15940"/>
        <w:rPr>
          <w:rStyle w:val="C16"/>
          <w:rtl w:val="0"/>
        </w:rPr>
      </w:pPr>
      <w:r>
        <w:rPr>
          <w:rStyle w:val="C16"/>
          <w:rtl w:val="0"/>
        </w:rPr>
        <w:t>Pracovník/pracovnice výroby konzerv, 28.10.2026 22:17:42</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4976"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"https://www.nsp.cz/jednotka-prace/konzervar"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https://www.nsp.cz/jednotka-prace/konzervar#zdravotni-zpusobilost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činností vedoucí k výrobě konzerv s využitím technologických postupů a hygienických zásad zacházení s čerstvým masem, surovinou pro výrobu konzerv, pomocnými látkami a s konzervami.</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kompetencí standardu PK stačí zpracovat 15 kg masa na výrobu konzerv. Zkoušející si připraví kromě základní suroviny i přísady, pomocné látky a obaly podle dané receptury.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 Zkoušející ověřuje hodnoticí kritéria průběžně při plnění příslušných odborných způsobilostí.</w:t>
      </w:r>
    </w:p>
    <w:p>
      <w:pPr>
        <w:pStyle w:val="P21"/>
        <w:framePr w:w="7654" w:h="331" w:hRule="exact" w:wrap="none" w:vAnchor="page" w:hAnchor="margin" w:x="28" w:y="15940"/>
        <w:rPr>
          <w:rStyle w:val="C16"/>
          <w:rtl w:val="0"/>
        </w:rPr>
      </w:pPr>
      <w:r>
        <w:rPr>
          <w:rStyle w:val="C16"/>
          <w:rtl w:val="0"/>
        </w:rPr>
        <w:t>Pracovník/pracovnice výroby konzerv, 28.10.2026 22:17:42</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Pracovník/pracovnice výroby konzerv, 28.10.2026 22:17:42</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