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57E662" Type="http://schemas.openxmlformats.org/officeDocument/2006/relationships/officeDocument" Target="/word/document.xml" /><Relationship Id="coreR7B57E662" Type="http://schemas.openxmlformats.org/package/2006/relationships/metadata/core-properties" Target="/docProps/core.xml" /><Relationship Id="customR7B57E6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obkladů, schodišť a podlah,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a montáži obkladů, schodišť a podlah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obkladů, schodišť a podlah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dřevěných obkladů, schodišť a podlah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obkladů, schodišť a podlah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a montáži obkladů, schodišť a podlah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obklady, schodiště a podlahy, 28.10.2026 20:20:55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 zpracuje technickou dokumentaci a dle konkrétního zadání provedeí: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obkladů: výroba a montáž latí roštu (uchazeč navrhne rozteč latí), montáž palubek – založení obkladu, obložení rohu a ukončení obkladu zalištováním, připevnění palubek např. pomocí kotvicích sponek a vrutů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montáž schodišť: vyrobí a provede montáž minimálně 3 schodišťových stupňů 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montáž podlah: výroba a montáž hranolů roštu (uchazeč navrhne rozteč hranolů), montáž prkenné nebo palubové podlahy – založení podlahy, obložení rohu a ukončení podlahy zalištováním, připevnění podlahovek k hranolům bude provedeno pomocí vrutů do per.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dokumentaci.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výrobního výkresu obkladu, schodišť a podlah, včetně výpočtů a rozpisu materiálu: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materiálů, technologických postupů, nástrojů, strojů a zařízení, organizace práce při zhotovování oken a dveří: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kontroluje a posuzuje uchazeče při výběru kvality materiálů, volbě nástrojů a nářadí a pracovních postupů.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Obrábění a spojování materiálů ze dřeva, plastů a kovu: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obkladů, schodišť a podlah: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obkladů, schodišť a podlah a dokončovacích prací.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dřevěných obkladů, schodišť a podlah: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moření, nanášení tmelů, laků, kterou uchazeč provede.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obklady, schodiště a podlahy, 28.10.2026 20:20:55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obklady, schodiště a podlahy, 28.10.2026 20:20:55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9487DD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0DBC4B0B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