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DD6C7" Type="http://schemas.openxmlformats.org/officeDocument/2006/relationships/officeDocument" Target="/word/document.xml" /><Relationship Id="coreR560DD6C7" Type="http://schemas.openxmlformats.org/package/2006/relationships/metadata/core-properties" Target="/docProps/core.xml" /><Relationship Id="customR560DD6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 Výrobce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Zušlechťování skleněných bižuterních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způsoby zpracování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povrchových úprav a zušlechťovacích technik při výrobě skleněné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Spojování jednotlivých dílů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a strojů při výrobě skleněné a kovové bižuterie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Výrobce skleněné bižuterie, 30.4.2026 15:10:36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Dodržovat zásady BOZP a zdůvodnit nutnost používání ochranných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 u konkrétního výrobku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 v chladicích pecích</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Zušlechťování skleněných bižuterních výrobků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přípravu zušlechťování skleněné bižuterie podle dané výrobní receptury (přípravu stříbřícího roztoku, redukčního roztoku)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a 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Popsat a vysvětlit techniku zušlechťování (např. vlastního stříbření u konkrétního skleněného polotovaru)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Výroba a způsoby zpracování skleněné bižuterie</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a předvést techniku zpracování skleněné bižuterie</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Popsat výrobu rokajlu, kamenů a jejich třídění; rozlišení podle barev, velikostí a tvarů</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Písemné a ústní ověření</w:t>
      </w:r>
    </w:p>
    <w:p>
      <w:pPr>
        <w:pStyle w:val="P12"/>
        <w:framePr w:w="6710" w:h="607" w:hRule="exact" w:wrap="none" w:vAnchor="page" w:hAnchor="margin" w:x="45" w:y="13374"/>
        <w:rPr>
          <w:rStyle w:val="C3"/>
          <w:rtl w:val="0"/>
        </w:rPr>
      </w:pPr>
    </w:p>
    <w:p>
      <w:pPr>
        <w:pStyle w:val="P13"/>
        <w:framePr w:w="6658" w:h="480" w:hRule="exact" w:wrap="none" w:vAnchor="page" w:hAnchor="margin" w:x="71" w:y="13430"/>
        <w:rPr>
          <w:rStyle w:val="C11"/>
          <w:rtl w:val="0"/>
        </w:rPr>
      </w:pPr>
      <w:r>
        <w:rPr>
          <w:rStyle w:val="C11"/>
          <w:rtl w:val="0"/>
        </w:rPr>
        <w:t>c) Popsat a předvést techniku návleku jednořadého a víceřadého náhrdelníku a náramku, převedení výrobku z návleku na drát</w:t>
      </w:r>
    </w:p>
    <w:p>
      <w:pPr>
        <w:pStyle w:val="P28"/>
        <w:framePr w:w="3921" w:h="607" w:hRule="exact" w:wrap="none" w:vAnchor="page" w:hAnchor="margin" w:x="6800" w:y="13374"/>
        <w:rPr>
          <w:rStyle w:val="C3"/>
          <w:rtl w:val="0"/>
        </w:rPr>
      </w:pPr>
    </w:p>
    <w:p>
      <w:pPr>
        <w:pStyle w:val="P29"/>
        <w:framePr w:w="3839" w:h="480" w:hRule="exact" w:wrap="none" w:vAnchor="page" w:hAnchor="margin" w:x="6856" w:y="13430"/>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skleněné bižuterie, 30.4.2026 15:10:36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techniku mechanického obrušování, odmaštění a leštění včetně chemického a tepelného na konkrétním materiálu či výrobku a vysvětlit funkci zařízení a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a vysvětlit princip dekorativních úprav na předložených vzorcích</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Spojování jednotlivých dílů bižuterie</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Písemné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Uvést počty kusů skleněné bižuterie ve starších jednotkách</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Sestavit a zkompletovat bižuterní výrobek podle zadání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Rozpoznat a posoudit vady, vést evidenci výrobků, balit výrobky</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Obsluha zařízení a strojů při výrobě skleněné a kovové bižuterie</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831" w:hRule="exact" w:wrap="none" w:vAnchor="page" w:hAnchor="margin" w:x="45" w:y="8642"/>
        <w:rPr>
          <w:rStyle w:val="C3"/>
          <w:rtl w:val="0"/>
        </w:rPr>
      </w:pPr>
    </w:p>
    <w:p>
      <w:pPr>
        <w:pStyle w:val="P13"/>
        <w:framePr w:w="6658" w:h="704" w:hRule="exact" w:wrap="none" w:vAnchor="page" w:hAnchor="margin" w:x="71" w:y="8698"/>
        <w:rPr>
          <w:rStyle w:val="C11"/>
          <w:rtl w:val="0"/>
        </w:rPr>
      </w:pPr>
      <w:r>
        <w:rPr>
          <w:rStyle w:val="C11"/>
          <w:rtl w:val="0"/>
        </w:rPr>
        <w:t>a) Popsat obsluhu a provádění běžné údržby strojního zařízení pecí, hořáku, lisů, mačkárenských strojů, forem a jednoúčelových strojů nad technickým výkresem</w:t>
      </w:r>
    </w:p>
    <w:p>
      <w:pPr>
        <w:pStyle w:val="P28"/>
        <w:framePr w:w="3921" w:h="831" w:hRule="exact" w:wrap="none" w:vAnchor="page" w:hAnchor="margin" w:x="6800" w:y="8642"/>
        <w:rPr>
          <w:rStyle w:val="C3"/>
          <w:rtl w:val="0"/>
        </w:rPr>
      </w:pPr>
    </w:p>
    <w:p>
      <w:pPr>
        <w:pStyle w:val="P29"/>
        <w:framePr w:w="3839" w:h="704" w:hRule="exact" w:wrap="none" w:vAnchor="page" w:hAnchor="margin" w:x="6856" w:y="8698"/>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Předvést obsluhu konkrétního stroje (podle zadání a charakteru výrobku)</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Praktické předvedení a ústní ověření</w:t>
      </w:r>
    </w:p>
    <w:p>
      <w:pPr>
        <w:pStyle w:val="P32"/>
        <w:framePr w:w="10710" w:h="248" w:hRule="exact" w:wrap="none" w:vAnchor="page" w:hAnchor="margin" w:x="28" w:y="9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skleněné bižuterie, 30.4.2026 15:10:36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http://katalog.nsp.cz/karta_p.aspx?id_jp=100689&amp;kod_sm1=35).</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bižuterní výroby. Autorizovaná osoba určí druh/druhy výrobku u kompetence: Výroba a způsoby zpracování skleněné bižuterie, např. vinuté perle, hutní figurky, mačkání skleněných polotovarů.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a dále se posuzuje hospodárné využití surovin a bezpečné provádění všech úkonů.</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skleněné bižuterie, 30.4.2026 15:10:36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bižuterie a střední vzdělání s maturitní zkouškou a alespoň 7 let praxe v řídících pozicích v oblasti bižuterní výroby nebo ve funkci učitele odborného výcviku nebo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technologie skla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chemie silikátů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technologie silikátů se zaměřením na technologii skla nebo strojní technologie sklářských zařízení a alespoň 5 let odborné praxe v řídících pozicích v oblasti bižuterní výroby, nebo ve funkci učitele odborných předmětů nebo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 (ochranné brýle a sklo)</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a předlohy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ověřované postupy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ověřované postupy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pracovními stoly, sklářskými kahany, pracovními pomůckami: sklářská cihla, chladicí skleněná vata, nádoba na odpad-broky, různorodé pinzety, nůžky, špachtle, formičky na tvary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a zdobení skleněných figurek – skleněné tyčinky o průměru do 10 mm, různobarevné kompoziční sklo (48 % PbO)</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Zdobicí materiály – skleněná drť, skleněné nitě</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 skleněné bižuterie, 30.4.2026 15:10:36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skleněné bižuterie, 30.4.2026 15:10:36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Výrobce skleněné bižuterie, 30.4.2026 15:10:36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