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0C9DAF" Type="http://schemas.openxmlformats.org/officeDocument/2006/relationships/officeDocument" Target="/word/document.xml" /><Relationship Id="coreR370C9DAF" Type="http://schemas.openxmlformats.org/package/2006/relationships/metadata/core-properties" Target="/docProps/core.xml" /><Relationship Id="customR370C9D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skleněné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způsoby zpracování skleněné bižuterie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povrchových úprav a zušlechťovacích technik při výrobě skleněné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skleněné a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skleněné bižuterie, 28.10.2026 21:15:32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https://www.nsp.cz/jednotka-prace/vyrobce-sklenene-bizuteri#zdravotni-zpusobilost).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bižuterní výroby.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bižuterních výrobků (vinuté perle, mačkané korále, výrobky vinuté a tažené na kahanu, minimálně 3 - maximálně 5 kusů) podle zaměření a místa konání zkoušky,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a strojů při výrobě skleněné a kovové bižuterie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běžná údržba zařízení a stroje provedena na ručním a nožním lisu a kahanu.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uvedené techniky při výrobě skleněné bižuterie zadané v kritériích hodnocení a ústně vlastními slovy doplní detaily.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výrobku a manuální zručnost; dále se posuzuje hospodárné využití surovin a bezpečné provádění všech úkonů.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skleněné bižuterie, 28.10.2026 21:15:32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skleněné bižuterie, 28.10.2026 21:15:32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