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A29B5" Type="http://schemas.openxmlformats.org/officeDocument/2006/relationships/officeDocument" Target="/word/document.xml" /><Relationship Id="coreR7AAA29B5" Type="http://schemas.openxmlformats.org/package/2006/relationships/metadata/core-properties" Target="/docProps/core.xml" /><Relationship Id="customR7AAA29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bižuterie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 pro zhotovování kovové bižuterie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a pájení kovové bižuterie, připevňování různých druhů mechanik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úpravy, dekorativní a ochranné povlaky při výrobě kovové bižuterie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bižuterie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a strojů při výrobě kovové bižuterie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kvality bižuterních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https://www.nsp.cz/jednotka-prace/vyrobce-kovove-bizuterie#zdravotni-zpusobilost).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zkoušeného uchazeče vykonávat pracovní činnosti v určitém úseku bižuterní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druhů 5 bižuterních výrobků podle zaměření a místa konání zkoušky, typy pracovních operací (seznam ve formě názvů pracovních operací), vzorky materiálů a umožní uchazeči se s tímto seznámit v předstihu (minimálně 2 týdny)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bižuterních výrobků, pracovních operací, vzorků materiálů a s přehledem doporučené odborné literatury rozhoduje autorizovaná osoba.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Tvarování a pájení kovové bižuterie, připevňování různých druhů mechanik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jednu z technik: Měkké pájení, tvrdé pájení, a to podle zaměření konkrétní bižuterní výroby a místa konání zkoušky.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zařízení a strojů při výrobě skleněné a kovové bižuterie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běžná údržba zařízení a stroje provedena na jednoúčelových strojích a nástrojích podle druhu zhotoveného výrobku a podle zadání AOs.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Uchazeč písemně popíše a vysvětlí postup práce při výrobě kovové bižuterie, popíše techniky zadané v kritériích hodnocení a ústně vlastními slovy doplní detaily.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zhotoveného výrobku, estetická stránka výrobku, a manuální zručnost; dále se posuzuje hospodárné využití surovin a bezpečné provádění všech úkonů.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s.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kovové bižuterie, 28.10.2026 21:17:01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