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7E8D0" Type="http://schemas.openxmlformats.org/officeDocument/2006/relationships/officeDocument" Target="/word/document.xml" /><Relationship Id="coreR1057E8D0" Type="http://schemas.openxmlformats.org/package/2006/relationships/metadata/core-properties" Target="/docProps/core.xml" /><Relationship Id="customR1057E8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produktmanažer / specialistka chemie produktmanažerka (kód: 28-020-T)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nařízení REACH a CPL a dalších předpisech k chemickým látkám a směsím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 označování chemických látek a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kompletace podkladů pro uzavírání obchodních smluv a pro obchodní jednání s obchodními partnery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Příprava podkladů pro uzavírání objednávek, zpracovávání podkladů pro reklamační řízení vedené s obchodními partnery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Vyhledávání a příprava podkladů potřebných pro tvorbu plánů a koncepcí obchodní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Implementace poptávaného chemického produktu do výrobkového plánu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Komunikace se zákazníky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Reprezentace organizace na jednáních s obchodními partnery a dalšími subjekty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Prezentace chemického produktu, užitku, technických faktů, možnosti využití, potenciálního využití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Zadání chemicko-technologické specifikace zákazníkem požadovaného produktu technickému a výrobnímu útvaru</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7</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Koordinace obchodní činnosti při zajišťování nákupů zboží, surovin a výrobků, koordinace odbytu, přípravy řízení výroby a provozu z obchodního hlediska v chemickém průmyslu</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6</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 chemie produktmanažer / specialistka chemie produktmanažerka, 28.7.2026 10:37:54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základ evropské a české chemické legislativy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Zdůvodnit určitý postup chemické výroby za použití legislativních argumentů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nařízení REACH a CPL a dalších předpisech k chemickým látkám a směsím</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Vyhledat chemickou specifikaci určených chemických látek</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Posoudit, zda klasifikace chemické látky odpovídá zařazení dle nařízení CLP</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Zjistit chemické a fyzikální vlastnosti určené chemické látky z předložených předpisů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Specifikovat techniky ochrany životního prostředí při nakládání s chemickými látkami</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Písemné a 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Vyhledat a zdůvodnit nakládání se třemi vybranými chemickými látkami za použití příslušných předpisů</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proces nakládání s chemickou látkou se zaměřením na ochranu životního prostředí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a 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Orientace v technické dokumentaci a v označování chemických látek a směsí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vlastnosti chemické látky na základě jejího označení</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Písemné a 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Přečíst a vysvětlit údaje v technické dokumentaci</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Praktické předvedení a 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Vyhledat v technické dokumentaci zadaná kriteria chemické látky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28.7.2026 10:37:54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kompletace podkladů pro uzavírání obchodních smluv a pro obchodní jednání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při obchodním jednání a uvést specifika prodeje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osnovu obchodního případu a seznam podkladů potřebných k uzavření obchodní smlouvy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rámec obchodní smlouvy a popsat postup při jejím uzavírání na základě připraveného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Příprava podkladů pro uzavírání objednávek, zpracovávání podkladů pro reklamační řízení vedené s obchodními partnery</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Popsat postup při uzavírání objednávek</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Písemné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Zpracovat podklad pro reklamační řízení vedené s obchodními partnery</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Připravit podklad pro uzavření objednávky určitého chemického produktu</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32"/>
        <w:framePr w:w="10710" w:h="248" w:hRule="exact" w:wrap="none" w:vAnchor="page" w:hAnchor="margin" w:x="28" w:y="7811"/>
        <w:rPr>
          <w:rStyle w:val="C23"/>
          <w:rtl w:val="0"/>
        </w:rPr>
      </w:pPr>
      <w:r>
        <w:rPr>
          <w:rStyle w:val="C23"/>
          <w:rtl w:val="0"/>
        </w:rPr>
        <w:t>Je třeba splnit všechna kritéria.</w:t>
      </w:r>
    </w:p>
    <w:p>
      <w:pPr>
        <w:pStyle w:val="P23"/>
        <w:framePr w:w="10710" w:h="340" w:hRule="exact" w:wrap="none" w:vAnchor="page" w:hAnchor="margin" w:x="28" w:y="8247"/>
        <w:rPr>
          <w:rStyle w:val="C18"/>
          <w:rtl w:val="0"/>
        </w:rPr>
      </w:pPr>
      <w:r>
        <w:rPr>
          <w:rStyle w:val="C18"/>
          <w:rtl w:val="0"/>
        </w:rPr>
        <w:t>Vyhledávání a příprava podkladů potřebných pro tvorbu plánů a koncepcí obchodní činnosti</w:t>
      </w:r>
    </w:p>
    <w:p>
      <w:pPr>
        <w:pStyle w:val="P24"/>
        <w:framePr w:w="6713" w:h="376" w:hRule="exact" w:wrap="none" w:vAnchor="page" w:hAnchor="margin" w:x="45" w:y="8686"/>
        <w:rPr>
          <w:rStyle w:val="C3"/>
          <w:rtl w:val="0"/>
        </w:rPr>
      </w:pPr>
    </w:p>
    <w:p>
      <w:pPr>
        <w:pStyle w:val="P25"/>
        <w:framePr w:w="6661" w:h="249" w:hRule="exact" w:wrap="none" w:vAnchor="page" w:hAnchor="margin" w:x="71" w:y="8757"/>
        <w:rPr>
          <w:rStyle w:val="C19"/>
          <w:rtl w:val="0"/>
        </w:rPr>
      </w:pPr>
      <w:r>
        <w:rPr>
          <w:rStyle w:val="C19"/>
          <w:rtl w:val="0"/>
        </w:rPr>
        <w:t>Kritéria hodnocení</w:t>
      </w:r>
    </w:p>
    <w:p>
      <w:pPr>
        <w:pStyle w:val="P26"/>
        <w:framePr w:w="3918" w:h="376" w:hRule="exact" w:wrap="none" w:vAnchor="page" w:hAnchor="margin" w:x="6803" w:y="8686"/>
        <w:rPr>
          <w:rStyle w:val="C3"/>
          <w:rtl w:val="0"/>
        </w:rPr>
      </w:pPr>
    </w:p>
    <w:p>
      <w:pPr>
        <w:pStyle w:val="P27"/>
        <w:framePr w:w="3836" w:h="249" w:hRule="exact" w:wrap="none" w:vAnchor="page" w:hAnchor="margin" w:x="6859" w:y="8757"/>
        <w:rPr>
          <w:rStyle w:val="C20"/>
          <w:rtl w:val="0"/>
        </w:rPr>
      </w:pPr>
      <w:r>
        <w:rPr>
          <w:rStyle w:val="C20"/>
          <w:rtl w:val="0"/>
        </w:rPr>
        <w:t>Způsoby ověření</w:t>
      </w:r>
    </w:p>
    <w:p>
      <w:pPr>
        <w:pStyle w:val="P12"/>
        <w:framePr w:w="6710" w:h="607" w:hRule="exact" w:wrap="none" w:vAnchor="page" w:hAnchor="margin" w:x="45" w:y="9063"/>
        <w:rPr>
          <w:rStyle w:val="C3"/>
          <w:rtl w:val="0"/>
        </w:rPr>
      </w:pPr>
    </w:p>
    <w:p>
      <w:pPr>
        <w:pStyle w:val="P13"/>
        <w:framePr w:w="6658" w:h="480" w:hRule="exact" w:wrap="none" w:vAnchor="page" w:hAnchor="margin" w:x="71" w:y="9119"/>
        <w:rPr>
          <w:rStyle w:val="C11"/>
          <w:rtl w:val="0"/>
        </w:rPr>
      </w:pPr>
      <w:r>
        <w:rPr>
          <w:rStyle w:val="C11"/>
          <w:rtl w:val="0"/>
        </w:rPr>
        <w:t>a) Vyhledat podklady pro tvorbu plánů a koncepcí obchodní činnosti s chemickými produkty</w:t>
      </w:r>
    </w:p>
    <w:p>
      <w:pPr>
        <w:pStyle w:val="P28"/>
        <w:framePr w:w="3921" w:h="607" w:hRule="exact" w:wrap="none" w:vAnchor="page" w:hAnchor="margin" w:x="6800" w:y="9063"/>
        <w:rPr>
          <w:rStyle w:val="C3"/>
          <w:rtl w:val="0"/>
        </w:rPr>
      </w:pPr>
    </w:p>
    <w:p>
      <w:pPr>
        <w:pStyle w:val="P29"/>
        <w:framePr w:w="3839" w:h="480" w:hRule="exact" w:wrap="none" w:vAnchor="page" w:hAnchor="margin" w:x="6856" w:y="9119"/>
        <w:rPr>
          <w:rStyle w:val="C21"/>
          <w:rtl w:val="0"/>
        </w:rPr>
      </w:pPr>
      <w:r>
        <w:rPr>
          <w:rStyle w:val="C21"/>
          <w:rtl w:val="0"/>
        </w:rPr>
        <w:t>Praktické předvedení a ústní ověření</w:t>
      </w:r>
    </w:p>
    <w:p>
      <w:pPr>
        <w:pStyle w:val="P16"/>
        <w:framePr w:w="6710" w:h="607" w:hRule="exact" w:wrap="none" w:vAnchor="page" w:hAnchor="margin" w:x="45" w:y="9669"/>
        <w:rPr>
          <w:rStyle w:val="C3"/>
          <w:rtl w:val="0"/>
        </w:rPr>
      </w:pPr>
    </w:p>
    <w:p>
      <w:pPr>
        <w:pStyle w:val="P17"/>
        <w:framePr w:w="6658" w:h="480" w:hRule="exact" w:wrap="none" w:vAnchor="page" w:hAnchor="margin" w:x="71" w:y="9725"/>
        <w:rPr>
          <w:rStyle w:val="C13"/>
          <w:rtl w:val="0"/>
        </w:rPr>
      </w:pPr>
      <w:r>
        <w:rPr>
          <w:rStyle w:val="C13"/>
          <w:rtl w:val="0"/>
        </w:rPr>
        <w:t>b) Připravit podklady pro plán obchodní činnosti s chemickými produkty na základě zadaných údajů</w:t>
      </w:r>
    </w:p>
    <w:p>
      <w:pPr>
        <w:pStyle w:val="P30"/>
        <w:framePr w:w="3921" w:h="607" w:hRule="exact" w:wrap="none" w:vAnchor="page" w:hAnchor="margin" w:x="6800" w:y="9669"/>
        <w:rPr>
          <w:rStyle w:val="C3"/>
          <w:rtl w:val="0"/>
        </w:rPr>
      </w:pPr>
    </w:p>
    <w:p>
      <w:pPr>
        <w:pStyle w:val="P31"/>
        <w:framePr w:w="3839" w:h="480" w:hRule="exact" w:wrap="none" w:vAnchor="page" w:hAnchor="margin" w:x="6856" w:y="9725"/>
        <w:rPr>
          <w:rStyle w:val="C22"/>
          <w:rtl w:val="0"/>
        </w:rPr>
      </w:pPr>
      <w:r>
        <w:rPr>
          <w:rStyle w:val="C22"/>
          <w:rtl w:val="0"/>
        </w:rPr>
        <w:t>Praktické předvedení</w:t>
      </w:r>
    </w:p>
    <w:p>
      <w:pPr>
        <w:pStyle w:val="P12"/>
        <w:framePr w:w="6710" w:h="376" w:hRule="exact" w:wrap="none" w:vAnchor="page" w:hAnchor="margin" w:x="45" w:y="10276"/>
        <w:rPr>
          <w:rStyle w:val="C3"/>
          <w:rtl w:val="0"/>
        </w:rPr>
      </w:pPr>
    </w:p>
    <w:p>
      <w:pPr>
        <w:pStyle w:val="P13"/>
        <w:framePr w:w="6658" w:h="249" w:hRule="exact" w:wrap="none" w:vAnchor="page" w:hAnchor="margin" w:x="71" w:y="10332"/>
        <w:rPr>
          <w:rStyle w:val="C11"/>
          <w:rtl w:val="0"/>
        </w:rPr>
      </w:pPr>
      <w:r>
        <w:rPr>
          <w:rStyle w:val="C11"/>
          <w:rtl w:val="0"/>
        </w:rPr>
        <w:t>c) Specifikovat potřebné informace pro vytvoření obchodní koncepce</w:t>
      </w:r>
    </w:p>
    <w:p>
      <w:pPr>
        <w:pStyle w:val="P28"/>
        <w:framePr w:w="3921" w:h="376" w:hRule="exact" w:wrap="none" w:vAnchor="page" w:hAnchor="margin" w:x="6800" w:y="10276"/>
        <w:rPr>
          <w:rStyle w:val="C3"/>
          <w:rtl w:val="0"/>
        </w:rPr>
      </w:pPr>
    </w:p>
    <w:p>
      <w:pPr>
        <w:pStyle w:val="P29"/>
        <w:framePr w:w="3839" w:h="249" w:hRule="exact" w:wrap="none" w:vAnchor="page" w:hAnchor="margin" w:x="6856" w:y="10332"/>
        <w:rPr>
          <w:rStyle w:val="C21"/>
          <w:rtl w:val="0"/>
        </w:rPr>
      </w:pPr>
      <w:r>
        <w:rPr>
          <w:rStyle w:val="C21"/>
          <w:rtl w:val="0"/>
        </w:rPr>
        <w:t>Písemné a ústní ověření</w:t>
      </w:r>
    </w:p>
    <w:p>
      <w:pPr>
        <w:pStyle w:val="P32"/>
        <w:framePr w:w="10710" w:h="248" w:hRule="exact" w:wrap="none" w:vAnchor="page" w:hAnchor="margin" w:x="28" w:y="10766"/>
        <w:rPr>
          <w:rStyle w:val="C23"/>
          <w:rtl w:val="0"/>
        </w:rPr>
      </w:pPr>
      <w:r>
        <w:rPr>
          <w:rStyle w:val="C23"/>
          <w:rtl w:val="0"/>
        </w:rPr>
        <w:t>Je třeba splnit všechna kritéria.</w:t>
      </w:r>
    </w:p>
    <w:p>
      <w:pPr>
        <w:pStyle w:val="P23"/>
        <w:framePr w:w="10710" w:h="340" w:hRule="exact" w:wrap="none" w:vAnchor="page" w:hAnchor="margin" w:x="28" w:y="11202"/>
        <w:rPr>
          <w:rStyle w:val="C18"/>
          <w:rtl w:val="0"/>
        </w:rPr>
      </w:pPr>
      <w:r>
        <w:rPr>
          <w:rStyle w:val="C18"/>
          <w:rtl w:val="0"/>
        </w:rPr>
        <w:t>Implementace poptávaného chemického produktu do výrobkového plánu</w:t>
      </w:r>
    </w:p>
    <w:p>
      <w:pPr>
        <w:pStyle w:val="P24"/>
        <w:framePr w:w="6713" w:h="376" w:hRule="exact" w:wrap="none" w:vAnchor="page" w:hAnchor="margin" w:x="45" w:y="11641"/>
        <w:rPr>
          <w:rStyle w:val="C3"/>
          <w:rtl w:val="0"/>
        </w:rPr>
      </w:pPr>
    </w:p>
    <w:p>
      <w:pPr>
        <w:pStyle w:val="P25"/>
        <w:framePr w:w="6661" w:h="249" w:hRule="exact" w:wrap="none" w:vAnchor="page" w:hAnchor="margin" w:x="71" w:y="11712"/>
        <w:rPr>
          <w:rStyle w:val="C19"/>
          <w:rtl w:val="0"/>
        </w:rPr>
      </w:pPr>
      <w:r>
        <w:rPr>
          <w:rStyle w:val="C19"/>
          <w:rtl w:val="0"/>
        </w:rPr>
        <w:t>Kritéria hodnocení</w:t>
      </w:r>
    </w:p>
    <w:p>
      <w:pPr>
        <w:pStyle w:val="P26"/>
        <w:framePr w:w="3918" w:h="376" w:hRule="exact" w:wrap="none" w:vAnchor="page" w:hAnchor="margin" w:x="6803" w:y="11641"/>
        <w:rPr>
          <w:rStyle w:val="C3"/>
          <w:rtl w:val="0"/>
        </w:rPr>
      </w:pPr>
    </w:p>
    <w:p>
      <w:pPr>
        <w:pStyle w:val="P27"/>
        <w:framePr w:w="3836" w:h="249" w:hRule="exact" w:wrap="none" w:vAnchor="page" w:hAnchor="margin" w:x="6859" w:y="11712"/>
        <w:rPr>
          <w:rStyle w:val="C20"/>
          <w:rtl w:val="0"/>
        </w:rPr>
      </w:pPr>
      <w:r>
        <w:rPr>
          <w:rStyle w:val="C20"/>
          <w:rtl w:val="0"/>
        </w:rPr>
        <w:t>Způsoby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a) Definovat jednotlivé kroky implementace chemického produktu do výrobkového plánu</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Písemné a ústní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b) Implementovat určitý chemický produkt do výrobkového plánu na základě objednávky</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Definovat priority s ohledem na výzkum trhu na základě nového výrobkového plánu</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Ústní ověření</w:t>
      </w:r>
    </w:p>
    <w:p>
      <w:pPr>
        <w:pStyle w:val="P32"/>
        <w:framePr w:w="10710" w:h="248" w:hRule="exact" w:wrap="none" w:vAnchor="page" w:hAnchor="margin" w:x="28" w:y="13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28.7.2026 10:37:54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komunikace se zákazníky, vyjednávání a řešení konfliktních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fáze prodejního rozhovoru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specifika komunikace se zákazníky v oblasti chemických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ukázku prodejního rozhovoru včetně komentáře jednotlivých fází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Reprezentace organizace na jednáních s obchodními partnery a dalšími subjekty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hlavní zásady reprezentace organizace na jednáních s obchodními partnery a dalšími subjekty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Předvést ukázku jednání s potenciálním obchodním partnerem požadujícím garanci kvality daného chemického produktu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Prezentace chemického produktu, užitku, technických faktů, možnosti využití, potenciálního využití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Navrhnout strukturu prezentace chemického produktu se zohledněním jeho výrobce (případně značky), jeho užitku, technických údajů a možnosti jeho využití</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Prezentovat konkrétní všeobecně známý chemický produkt (např. NaCl = kuchyňská sůl), jeho užitek, technické údaje a možnosti jeho využití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Zadání chemicko-technologické specifikace zákazníkem požadovaného produktu technickému a výrobnímu útvaru</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Písemné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Zpracovat základní chemicko-technologickou specifikaci produktu dle zákaznické specifikace</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Zadat k výrobě chemicko-technologickou specifikaci</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28.7.2026 10:37:54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obchodní činnosti při zajišťování nákupů zboží, surovin a výrobků, koordinace odbytu, přípravy řízení výroby a provozu z obchodního hlediska v chemickém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kritéria pro úspěšnou koordinaci obchodní činnosti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Specifikovat činnosti při zajišťování nákupu chemických surovin a výrobků, koordinaci odbytu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Definovat obecný postup řízení chemické výroby z obchodního pohledu</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28.7.2026 10:37:54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zejména úkoly a příklady prověřující širší oblast požadovaných znalostí a dovedností.</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třeba zaměřit 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obchodu a marketingu zaměřených na chemické produkty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 vedení obchodních jednání</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specifikaci a prezentaci technických vlastností produktu</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dokumentací, telekomunikační a zobrazovací technikou</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legislativě související s chemickou výrobou, kritérium c), autorizovaná osoba určí postup chemické výroby, který bude předmětem ověřování u zkoušky. U odborných kompetencí Orientace v nařízení REACH a CPL a dalších předpisech k chemickým látkám a směsím, kritérium a) a c); Orientace v technikách ochrany životního prostředí při nakládání s chemickými látkami, kritérium b); Orientace v technické dokumentaci a v označování chemických látek a směsí, kritérium c), autorizovaná osoba určí chemické látky, které budou předmětem ověřování u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kompletace podkladů pro uzavírání obchodních smluv a pro obchodní jednání s obchodními partnery, kritérium c), autorizovaná osoba připraví zadání, na základě kterého uchazeč splní daná kritéria.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Příprava podkladů pro uzavírání objednávek, zpracování podkladů pro reklamační řízení vedené s obchodními partnery, kritérium c); Implementace poptávaného chemického produktu do výrobkového plánu, kritérium b), autorizovaná osoba určí chemický produkt, který bude předmětem ověřování u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Vyhledávání a příprava podkladů potřebných pro tvorbu plánů a koncepcí obchodní činnosti, kriterium b), připraví autorizovaná osoba zadání, na základě kterého uchazeč splní daná kriteria.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Komunikace se zákazníky, kritérium d); Reprezentace organizace na jednáních s obchodními partnery a dalšími subjekty, kritérium b), autorizovaná osoba zajistí ověření praktickým předvedením na modelové situaci za účasti figuranta. Figurantem bude autorizovaná osoba kvůli potřebnosti odborníka na pozici figuranta.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a ústním ověření uchazeč v časovém limitu písemně vypracuje zadané úkoly a ústně doplní či dovysvětlí. </w:t>
      </w:r>
    </w:p>
    <w:p>
      <w:pPr>
        <w:pStyle w:val="P33"/>
        <w:framePr w:w="10766" w:h="1837" w:hRule="exact" w:wrap="none" w:vAnchor="page" w:hAnchor="margin" w:x="0" w:y="12267"/>
        <w:rPr>
          <w:rStyle w:val="C3"/>
          <w:rtl w:val="0"/>
        </w:rPr>
      </w:pPr>
    </w:p>
    <w:p>
      <w:pPr>
        <w:pStyle w:val="P35"/>
        <w:framePr w:w="10710" w:h="340" w:hRule="exact" w:wrap="none" w:vAnchor="page" w:hAnchor="margin" w:x="28" w:y="12267"/>
        <w:rPr>
          <w:rStyle w:val="C25"/>
          <w:rtl w:val="0"/>
        </w:rPr>
      </w:pPr>
      <w:r>
        <w:rPr>
          <w:rStyle w:val="C25"/>
          <w:rtl w:val="0"/>
        </w:rPr>
        <w:t>Výsledné hodnocení</w:t>
      </w:r>
    </w:p>
    <w:p>
      <w:pPr>
        <w:keepNext w:val="0"/>
        <w:keepLines w:val="0"/>
        <w:framePr w:w="10766" w:h="1497" w:hRule="exact" w:wrap="none" w:vAnchor="page" w:hAnchor="margin" w:x="0" w:y="12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1"/>
        <w:rPr>
          <w:rStyle w:val="C3"/>
          <w:rtl w:val="0"/>
        </w:rPr>
      </w:pPr>
    </w:p>
    <w:p>
      <w:pPr>
        <w:pStyle w:val="P35"/>
        <w:framePr w:w="10710" w:h="340" w:hRule="exact" w:wrap="none" w:vAnchor="page" w:hAnchor="margin" w:x="28" w:y="14331"/>
        <w:rPr>
          <w:rStyle w:val="C25"/>
          <w:rtl w:val="0"/>
        </w:rPr>
      </w:pPr>
      <w:r>
        <w:rPr>
          <w:rStyle w:val="C25"/>
          <w:rtl w:val="0"/>
        </w:rPr>
        <w:t>Počet zkoušejících</w:t>
      </w:r>
    </w:p>
    <w:p>
      <w:pPr>
        <w:keepNext w:val="0"/>
        <w:keepLines w:val="0"/>
        <w:framePr w:w="10766" w:h="1036" w:hRule="exact" w:wrap="none" w:vAnchor="page" w:hAnchor="margin" w:x="0" w:y="14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chemie produktmanažer / specialistka chemie produktmanažerka, 28.7.2026 10:37:54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nebo obchodu nebo pedagogická praxe na VŠ v oblasti chemie a plastů.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28-020-T Specialista chemie produktmanažer / specialistka chemie produktmanažerka a vysokoškolské vzdělání a alespoň 5 let odborné praxe v oblasti chemické výroby nebo obchodu.</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5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pro provedení jednotlivých úkolů</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•relevantní legislativní a technické dokumenty, chemická legislativa v platném znění</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technické dokumentace (TDS, MSDS)</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přístupem na internet a potřebnou zobrazovací technikou (dataprojektor)</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chemie produktmanažer / specialistka chemie produktmanažerka, 28.7.2026 10:37:54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produktmanažer / specialistka chemie produktmanažerka, 28.7.2026 10:37:54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VŠCHT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chemie produktmanažer / specialistka chemie produktmanažerka, 28.7.2026 10:37:54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154E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1EC8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B716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