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C0CCE3" Type="http://schemas.openxmlformats.org/officeDocument/2006/relationships/officeDocument" Target="/word/document.xml" /><Relationship Id="coreR41C0CCE3" Type="http://schemas.openxmlformats.org/package/2006/relationships/metadata/core-properties" Target="/docProps/core.xml" /><Relationship Id="customR41C0CCE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analytik (kód: 28-034-M)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platné legislativě vztahující se k prováděným zkouškám v chemii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Aplikování dokumentace standardních postupů na konkrétní zkoušky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stanovených záznamů v listinné nebo elektronické podobě nebo vytváření vlastní dokumentace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Navrhování metod a postupů při odběru vzorků a fyzikálně chemických zkouškách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a koordinace systému řízení jakosti v chemické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Vyhodnocování získaných výsledků fyzikálně chemických zkoušek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Validování metod a postupů fyzikálně chemických zkoušek a odběrů vzorků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Vypracovávání revizních zpráv, protokolů a záznamů o revizích v chemické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27.08.2012 do: 05.04.2019</w:t>
      </w:r>
    </w:p>
    <w:p>
      <w:pPr>
        <w:pStyle w:val="P21"/>
        <w:framePr w:w="7654" w:h="331" w:hRule="exact" w:wrap="none" w:vAnchor="page" w:hAnchor="margin" w:x="28" w:y="15940"/>
        <w:rPr>
          <w:rStyle w:val="C16"/>
          <w:rtl w:val="0"/>
        </w:rPr>
      </w:pPr>
      <w:r>
        <w:rPr>
          <w:rStyle w:val="C16"/>
          <w:rtl w:val="0"/>
        </w:rPr>
        <w:t>Chemický technik analytik, 11.9.2026 19:53:33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platné legislativě vztahující se k prováděným zkouškám v chemii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základní legislativní rámec vztahující se k určené chemické činnosti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Definovat základní pravidla certifikace chemických látek</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a 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 xml:space="preserve">c) Vyhledat v předložených  předpisech potřebný údaj k zadané zkoušce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Aplikování dokumentace standardních postupů na konkrétní zkoušky</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Připravit v elektronické podobě obecný formát testovací dokumentace</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Ke dvěma zadaným testovacím metodám vytvořit dokumentaci s popisem standardního postupu</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547" w:hRule="exact" w:wrap="none" w:vAnchor="page" w:hAnchor="margin" w:x="28" w:y="7553"/>
        <w:rPr>
          <w:rStyle w:val="C18"/>
          <w:rtl w:val="0"/>
        </w:rPr>
      </w:pPr>
      <w:r>
        <w:rPr>
          <w:rStyle w:val="C18"/>
          <w:rtl w:val="0"/>
        </w:rPr>
        <w:t>Vedení stanovených záznamů v listinné nebo elektronické podobě nebo vytváření vlastní dokumentace</w:t>
      </w:r>
    </w:p>
    <w:p>
      <w:pPr>
        <w:pStyle w:val="P24"/>
        <w:framePr w:w="6713" w:h="376" w:hRule="exact" w:wrap="none" w:vAnchor="page" w:hAnchor="margin" w:x="45" w:y="8199"/>
        <w:rPr>
          <w:rStyle w:val="C3"/>
          <w:rtl w:val="0"/>
        </w:rPr>
      </w:pPr>
    </w:p>
    <w:p>
      <w:pPr>
        <w:pStyle w:val="P25"/>
        <w:framePr w:w="6661" w:h="249" w:hRule="exact" w:wrap="none" w:vAnchor="page" w:hAnchor="margin" w:x="71" w:y="8270"/>
        <w:rPr>
          <w:rStyle w:val="C19"/>
          <w:rtl w:val="0"/>
        </w:rPr>
      </w:pPr>
      <w:r>
        <w:rPr>
          <w:rStyle w:val="C19"/>
          <w:rtl w:val="0"/>
        </w:rPr>
        <w:t>Kritéria hodnocení</w:t>
      </w:r>
    </w:p>
    <w:p>
      <w:pPr>
        <w:pStyle w:val="P26"/>
        <w:framePr w:w="3918" w:h="376" w:hRule="exact" w:wrap="none" w:vAnchor="page" w:hAnchor="margin" w:x="6803" w:y="8199"/>
        <w:rPr>
          <w:rStyle w:val="C3"/>
          <w:rtl w:val="0"/>
        </w:rPr>
      </w:pPr>
    </w:p>
    <w:p>
      <w:pPr>
        <w:pStyle w:val="P27"/>
        <w:framePr w:w="3836" w:h="249" w:hRule="exact" w:wrap="none" w:vAnchor="page" w:hAnchor="margin" w:x="6859" w:y="8270"/>
        <w:rPr>
          <w:rStyle w:val="C20"/>
          <w:rtl w:val="0"/>
        </w:rPr>
      </w:pPr>
      <w:r>
        <w:rPr>
          <w:rStyle w:val="C20"/>
          <w:rtl w:val="0"/>
        </w:rPr>
        <w:t>Způsoby ověření</w:t>
      </w:r>
    </w:p>
    <w:p>
      <w:pPr>
        <w:pStyle w:val="P12"/>
        <w:framePr w:w="6710" w:h="376" w:hRule="exact" w:wrap="none" w:vAnchor="page" w:hAnchor="margin" w:x="45" w:y="8575"/>
        <w:rPr>
          <w:rStyle w:val="C3"/>
          <w:rtl w:val="0"/>
        </w:rPr>
      </w:pPr>
    </w:p>
    <w:p>
      <w:pPr>
        <w:pStyle w:val="P13"/>
        <w:framePr w:w="6658" w:h="249" w:hRule="exact" w:wrap="none" w:vAnchor="page" w:hAnchor="margin" w:x="71" w:y="8631"/>
        <w:rPr>
          <w:rStyle w:val="C11"/>
          <w:rtl w:val="0"/>
        </w:rPr>
      </w:pPr>
      <w:r>
        <w:rPr>
          <w:rStyle w:val="C11"/>
          <w:rtl w:val="0"/>
        </w:rPr>
        <w:t>a) Vyplnit připravený formulář o provedeném laboratorním rozboru</w:t>
      </w:r>
    </w:p>
    <w:p>
      <w:pPr>
        <w:pStyle w:val="P28"/>
        <w:framePr w:w="3921" w:h="376" w:hRule="exact" w:wrap="none" w:vAnchor="page" w:hAnchor="margin" w:x="6800" w:y="8575"/>
        <w:rPr>
          <w:rStyle w:val="C3"/>
          <w:rtl w:val="0"/>
        </w:rPr>
      </w:pPr>
    </w:p>
    <w:p>
      <w:pPr>
        <w:pStyle w:val="P29"/>
        <w:framePr w:w="3839" w:h="249" w:hRule="exact" w:wrap="none" w:vAnchor="page" w:hAnchor="margin" w:x="6856" w:y="8631"/>
        <w:rPr>
          <w:rStyle w:val="C21"/>
          <w:rtl w:val="0"/>
        </w:rPr>
      </w:pPr>
      <w:r>
        <w:rPr>
          <w:rStyle w:val="C21"/>
          <w:rtl w:val="0"/>
        </w:rPr>
        <w:t>Praktické předvedení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V elektronické podobě připravit dokumentační podklady k certifikaci jakosti</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Praktické předvedení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V elektronické podobě připravit návrh formuláře pro záznam revize chemické výroby</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Praktické předvedení</w:t>
      </w:r>
    </w:p>
    <w:p>
      <w:pPr>
        <w:pStyle w:val="P32"/>
        <w:framePr w:w="10710" w:h="248" w:hRule="exact" w:wrap="none" w:vAnchor="page" w:hAnchor="margin" w:x="28" w:y="10048"/>
        <w:rPr>
          <w:rStyle w:val="C23"/>
          <w:rtl w:val="0"/>
        </w:rPr>
      </w:pPr>
      <w:r>
        <w:rPr>
          <w:rStyle w:val="C23"/>
          <w:rtl w:val="0"/>
        </w:rPr>
        <w:t>Je třeba splnit všechna kritéria.</w:t>
      </w:r>
    </w:p>
    <w:p>
      <w:pPr>
        <w:pStyle w:val="P23"/>
        <w:framePr w:w="10710" w:h="340" w:hRule="exact" w:wrap="none" w:vAnchor="page" w:hAnchor="margin" w:x="28" w:y="10484"/>
        <w:rPr>
          <w:rStyle w:val="C18"/>
          <w:rtl w:val="0"/>
        </w:rPr>
      </w:pPr>
      <w:r>
        <w:rPr>
          <w:rStyle w:val="C18"/>
          <w:rtl w:val="0"/>
        </w:rPr>
        <w:t>Navrhování metod a postupů při odběru vzorků a fyzikálně chemických zkouškách</w:t>
      </w:r>
    </w:p>
    <w:p>
      <w:pPr>
        <w:pStyle w:val="P24"/>
        <w:framePr w:w="6713" w:h="376" w:hRule="exact" w:wrap="none" w:vAnchor="page" w:hAnchor="margin" w:x="45" w:y="10923"/>
        <w:rPr>
          <w:rStyle w:val="C3"/>
          <w:rtl w:val="0"/>
        </w:rPr>
      </w:pPr>
    </w:p>
    <w:p>
      <w:pPr>
        <w:pStyle w:val="P25"/>
        <w:framePr w:w="6661" w:h="249" w:hRule="exact" w:wrap="none" w:vAnchor="page" w:hAnchor="margin" w:x="71" w:y="10994"/>
        <w:rPr>
          <w:rStyle w:val="C19"/>
          <w:rtl w:val="0"/>
        </w:rPr>
      </w:pPr>
      <w:r>
        <w:rPr>
          <w:rStyle w:val="C19"/>
          <w:rtl w:val="0"/>
        </w:rPr>
        <w:t>Kritéria hodnocení</w:t>
      </w:r>
    </w:p>
    <w:p>
      <w:pPr>
        <w:pStyle w:val="P26"/>
        <w:framePr w:w="3918" w:h="376" w:hRule="exact" w:wrap="none" w:vAnchor="page" w:hAnchor="margin" w:x="6803" w:y="10923"/>
        <w:rPr>
          <w:rStyle w:val="C3"/>
          <w:rtl w:val="0"/>
        </w:rPr>
      </w:pPr>
    </w:p>
    <w:p>
      <w:pPr>
        <w:pStyle w:val="P27"/>
        <w:framePr w:w="3836" w:h="249" w:hRule="exact" w:wrap="none" w:vAnchor="page" w:hAnchor="margin" w:x="6859" w:y="10994"/>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Vyjmenovat metody a postupy u fyzikálně-chemických zkoušek vzorků</w:t>
      </w:r>
    </w:p>
    <w:p>
      <w:pPr>
        <w:pStyle w:val="P28"/>
        <w:framePr w:w="3921" w:h="376" w:hRule="exact" w:wrap="none" w:vAnchor="page" w:hAnchor="margin" w:x="6800" w:y="11299"/>
        <w:rPr>
          <w:rStyle w:val="C3"/>
          <w:rtl w:val="0"/>
        </w:rPr>
      </w:pPr>
    </w:p>
    <w:p>
      <w:pPr>
        <w:pStyle w:val="P29"/>
        <w:framePr w:w="3839" w:h="249" w:hRule="exact" w:wrap="none" w:vAnchor="page" w:hAnchor="margin" w:x="6856" w:y="11355"/>
        <w:rPr>
          <w:rStyle w:val="C21"/>
          <w:rtl w:val="0"/>
        </w:rPr>
      </w:pPr>
      <w:r>
        <w:rPr>
          <w:rStyle w:val="C21"/>
          <w:rtl w:val="0"/>
        </w:rPr>
        <w:t>Písemné a ústní ověření</w:t>
      </w:r>
    </w:p>
    <w:p>
      <w:pPr>
        <w:pStyle w:val="P16"/>
        <w:framePr w:w="6710" w:h="607" w:hRule="exact" w:wrap="none" w:vAnchor="page" w:hAnchor="margin" w:x="45" w:y="11676"/>
        <w:rPr>
          <w:rStyle w:val="C3"/>
          <w:rtl w:val="0"/>
        </w:rPr>
      </w:pPr>
    </w:p>
    <w:p>
      <w:pPr>
        <w:pStyle w:val="P17"/>
        <w:framePr w:w="6658" w:h="480" w:hRule="exact" w:wrap="none" w:vAnchor="page" w:hAnchor="margin" w:x="71" w:y="11732"/>
        <w:rPr>
          <w:rStyle w:val="C13"/>
          <w:rtl w:val="0"/>
        </w:rPr>
      </w:pPr>
      <w:r>
        <w:rPr>
          <w:rStyle w:val="C13"/>
          <w:rtl w:val="0"/>
        </w:rPr>
        <w:t>b) Pro zadanou chemickou sloučeninu navrhnout vhodné metody ověření fyzikálně-chemických vlastností</w:t>
      </w:r>
    </w:p>
    <w:p>
      <w:pPr>
        <w:pStyle w:val="P30"/>
        <w:framePr w:w="3921" w:h="607" w:hRule="exact" w:wrap="none" w:vAnchor="page" w:hAnchor="margin" w:x="6800" w:y="11676"/>
        <w:rPr>
          <w:rStyle w:val="C3"/>
          <w:rtl w:val="0"/>
        </w:rPr>
      </w:pPr>
    </w:p>
    <w:p>
      <w:pPr>
        <w:pStyle w:val="P31"/>
        <w:framePr w:w="3839" w:h="480" w:hRule="exact" w:wrap="none" w:vAnchor="page" w:hAnchor="margin" w:x="6856" w:y="11732"/>
        <w:rPr>
          <w:rStyle w:val="C22"/>
          <w:rtl w:val="0"/>
        </w:rPr>
      </w:pPr>
      <w:r>
        <w:rPr>
          <w:rStyle w:val="C22"/>
          <w:rtl w:val="0"/>
        </w:rPr>
        <w:t>Písemné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c) U jednotlivých metod popsat průběh testování, výhody, nevýhody a validitu, zvolit nejvhodnější metodu</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Ústní ověření</w:t>
      </w:r>
    </w:p>
    <w:p>
      <w:pPr>
        <w:pStyle w:val="P16"/>
        <w:framePr w:w="6710" w:h="607" w:hRule="exact" w:wrap="none" w:vAnchor="page" w:hAnchor="margin" w:x="45" w:y="12889"/>
        <w:rPr>
          <w:rStyle w:val="C3"/>
          <w:rtl w:val="0"/>
        </w:rPr>
      </w:pPr>
    </w:p>
    <w:p>
      <w:pPr>
        <w:pStyle w:val="P17"/>
        <w:framePr w:w="6658" w:h="480" w:hRule="exact" w:wrap="none" w:vAnchor="page" w:hAnchor="margin" w:x="71" w:y="12945"/>
        <w:rPr>
          <w:rStyle w:val="C13"/>
          <w:rtl w:val="0"/>
        </w:rPr>
      </w:pPr>
      <w:r>
        <w:rPr>
          <w:rStyle w:val="C13"/>
          <w:rtl w:val="0"/>
        </w:rPr>
        <w:t>d) Navrhnout metody a postupy při odběru vzorků v zadaném chemickém provozu</w:t>
      </w:r>
    </w:p>
    <w:p>
      <w:pPr>
        <w:pStyle w:val="P30"/>
        <w:framePr w:w="3921" w:h="607" w:hRule="exact" w:wrap="none" w:vAnchor="page" w:hAnchor="margin" w:x="6800" w:y="12889"/>
        <w:rPr>
          <w:rStyle w:val="C3"/>
          <w:rtl w:val="0"/>
        </w:rPr>
      </w:pPr>
    </w:p>
    <w:p>
      <w:pPr>
        <w:pStyle w:val="P31"/>
        <w:framePr w:w="3839" w:h="480" w:hRule="exact" w:wrap="none" w:vAnchor="page" w:hAnchor="margin" w:x="6856" w:y="12945"/>
        <w:rPr>
          <w:rStyle w:val="C22"/>
          <w:rtl w:val="0"/>
        </w:rPr>
      </w:pPr>
      <w:r>
        <w:rPr>
          <w:rStyle w:val="C22"/>
          <w:rtl w:val="0"/>
        </w:rPr>
        <w:t>Písemné a ústní ověření</w:t>
      </w:r>
    </w:p>
    <w:p>
      <w:pPr>
        <w:pStyle w:val="P12"/>
        <w:framePr w:w="6710" w:h="607" w:hRule="exact" w:wrap="none" w:vAnchor="page" w:hAnchor="margin" w:x="45" w:y="13496"/>
        <w:rPr>
          <w:rStyle w:val="C3"/>
          <w:rtl w:val="0"/>
        </w:rPr>
      </w:pPr>
    </w:p>
    <w:p>
      <w:pPr>
        <w:pStyle w:val="P13"/>
        <w:framePr w:w="6658" w:h="480" w:hRule="exact" w:wrap="none" w:vAnchor="page" w:hAnchor="margin" w:x="71" w:y="13552"/>
        <w:rPr>
          <w:rStyle w:val="C11"/>
          <w:rtl w:val="0"/>
        </w:rPr>
      </w:pPr>
      <w:r>
        <w:rPr>
          <w:rStyle w:val="C11"/>
          <w:rtl w:val="0"/>
        </w:rPr>
        <w:t>e) Provést odběr vzorků chemické látky k provedení zvolené testovací metody</w:t>
      </w:r>
    </w:p>
    <w:p>
      <w:pPr>
        <w:pStyle w:val="P28"/>
        <w:framePr w:w="3921" w:h="607" w:hRule="exact" w:wrap="none" w:vAnchor="page" w:hAnchor="margin" w:x="6800" w:y="13496"/>
        <w:rPr>
          <w:rStyle w:val="C3"/>
          <w:rtl w:val="0"/>
        </w:rPr>
      </w:pPr>
    </w:p>
    <w:p>
      <w:pPr>
        <w:pStyle w:val="P29"/>
        <w:framePr w:w="3839" w:h="480" w:hRule="exact" w:wrap="none" w:vAnchor="page" w:hAnchor="margin" w:x="6856" w:y="13552"/>
        <w:rPr>
          <w:rStyle w:val="C21"/>
          <w:rtl w:val="0"/>
        </w:rPr>
      </w:pPr>
      <w:r>
        <w:rPr>
          <w:rStyle w:val="C21"/>
          <w:rtl w:val="0"/>
        </w:rPr>
        <w:t>Praktické předvedení</w:t>
      </w:r>
    </w:p>
    <w:p>
      <w:pPr>
        <w:pStyle w:val="P32"/>
        <w:framePr w:w="10710" w:h="248" w:hRule="exact" w:wrap="none" w:vAnchor="page" w:hAnchor="margin" w:x="28" w:y="142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11.9.2026 19:53:33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a koordinace systému řízení jakosti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principy systému řízení jakosti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Navrhnout systém řízení jakosti v chemické výrobě</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jednotlivé kroky systému řízení jakosti v chemické výrobě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a písemné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potřebné dokumenty a jejich náležitosti nutné k ověření systémů řízení jakosti v chemické výrobě</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Připravit konkrétní harmonogram auditu jakosti chemické výroby (chemického procesu)</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Vyhodnocování získaných výsledků fyzikálně chemických zkoušek</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Provést laboratorní rozbor určené chemické sloučeniny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Vypracovat laboratorní zprávu o provedeném rozboru</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Z výsledků analýzy popsat fyzikálně-chemické vlastnosti chemické látky</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Písemné ověření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Validování metod a postupů fyzikálně chemických zkoušek a odběrů vzorků</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a) Provést tři různé způsoby a postupy odběru vzorků pro zadanou testovací metodu</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Praktické předvedení a ústní ověření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Provést určenou testovací metodu na odebraných vzorcích</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12"/>
        <w:framePr w:w="6710" w:h="376" w:hRule="exact" w:wrap="none" w:vAnchor="page" w:hAnchor="margin" w:x="45" w:y="10153"/>
        <w:rPr>
          <w:rStyle w:val="C3"/>
          <w:rtl w:val="0"/>
        </w:rPr>
      </w:pPr>
    </w:p>
    <w:p>
      <w:pPr>
        <w:pStyle w:val="P13"/>
        <w:framePr w:w="6658" w:h="249" w:hRule="exact" w:wrap="none" w:vAnchor="page" w:hAnchor="margin" w:x="71" w:y="10209"/>
        <w:rPr>
          <w:rStyle w:val="C11"/>
          <w:rtl w:val="0"/>
        </w:rPr>
      </w:pPr>
      <w:r>
        <w:rPr>
          <w:rStyle w:val="C11"/>
          <w:rtl w:val="0"/>
        </w:rPr>
        <w:t>c) Vyhodnotit výsledek testu dané vlastnosti chemické látky</w:t>
      </w:r>
    </w:p>
    <w:p>
      <w:pPr>
        <w:pStyle w:val="P28"/>
        <w:framePr w:w="3921" w:h="376" w:hRule="exact" w:wrap="none" w:vAnchor="page" w:hAnchor="margin" w:x="6800" w:y="10153"/>
        <w:rPr>
          <w:rStyle w:val="C3"/>
          <w:rtl w:val="0"/>
        </w:rPr>
      </w:pPr>
    </w:p>
    <w:p>
      <w:pPr>
        <w:pStyle w:val="P29"/>
        <w:framePr w:w="3839" w:h="249" w:hRule="exact" w:wrap="none" w:vAnchor="page" w:hAnchor="margin" w:x="6856" w:y="10209"/>
        <w:rPr>
          <w:rStyle w:val="C21"/>
          <w:rtl w:val="0"/>
        </w:rPr>
      </w:pPr>
      <w:r>
        <w:rPr>
          <w:rStyle w:val="C21"/>
          <w:rtl w:val="0"/>
        </w:rPr>
        <w:t>Praktické předvedení</w:t>
      </w:r>
    </w:p>
    <w:p>
      <w:pPr>
        <w:pStyle w:val="P16"/>
        <w:framePr w:w="6710" w:h="607" w:hRule="exact" w:wrap="none" w:vAnchor="page" w:hAnchor="margin" w:x="45" w:y="10529"/>
        <w:rPr>
          <w:rStyle w:val="C3"/>
          <w:rtl w:val="0"/>
        </w:rPr>
      </w:pPr>
    </w:p>
    <w:p>
      <w:pPr>
        <w:pStyle w:val="P17"/>
        <w:framePr w:w="6658" w:h="480" w:hRule="exact" w:wrap="none" w:vAnchor="page" w:hAnchor="margin" w:x="71" w:y="10585"/>
        <w:rPr>
          <w:rStyle w:val="C13"/>
          <w:rtl w:val="0"/>
        </w:rPr>
      </w:pPr>
      <w:r>
        <w:rPr>
          <w:rStyle w:val="C13"/>
          <w:rtl w:val="0"/>
        </w:rPr>
        <w:t>d) Určit nejvhodnější způsob a postup odběru vzorků k dosažení nejlepší validity příslušné testovací metody</w:t>
      </w:r>
    </w:p>
    <w:p>
      <w:pPr>
        <w:pStyle w:val="P30"/>
        <w:framePr w:w="3921" w:h="607" w:hRule="exact" w:wrap="none" w:vAnchor="page" w:hAnchor="margin" w:x="6800" w:y="10529"/>
        <w:rPr>
          <w:rStyle w:val="C3"/>
          <w:rtl w:val="0"/>
        </w:rPr>
      </w:pPr>
    </w:p>
    <w:p>
      <w:pPr>
        <w:pStyle w:val="P31"/>
        <w:framePr w:w="3839" w:h="480" w:hRule="exact" w:wrap="none" w:vAnchor="page" w:hAnchor="margin" w:x="6856" w:y="10585"/>
        <w:rPr>
          <w:rStyle w:val="C22"/>
          <w:rtl w:val="0"/>
        </w:rPr>
      </w:pPr>
      <w:r>
        <w:rPr>
          <w:rStyle w:val="C22"/>
          <w:rtl w:val="0"/>
        </w:rPr>
        <w:t>Praktické předvedení a 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Vypracovávání revizních zpráv, protokolů a záznamů o revizích v chemické výrobě</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Uvést a popsat jednotlivé kroky a náležitosti revize v chemické výrobě</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Písemné a ústní ověření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b) Provést revizi chemického zařízení a zpracovat řádný protokol</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Praktické předvedení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c) Na základě protokolu provedené revize vypracovat revizní zprávu se všemi náležitostmi</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Praktické předvedení</w:t>
      </w:r>
    </w:p>
    <w:p>
      <w:pPr>
        <w:pStyle w:val="P32"/>
        <w:framePr w:w="10710" w:h="248" w:hRule="exact" w:wrap="none" w:vAnchor="page" w:hAnchor="margin" w:x="28" w:y="13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analytik, 11.9.2026 19:53:33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http://katalog.nsp.cz/karta_p.aspx?id_jp=30976&amp;kod_sm1=34).</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některých kritérií, zejména spojených s faktickým zacházením s chemickými látkami a pohybem v chemickém provozu je sledováno dodržování předpisů BOZP a PO.</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realizaci zkoušky profesní kvalifikace je preferováno ověřování znalostí a dovedností v rámci řešení zpracování komplexního úkolu.</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Zejména se jedná o:</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prokázání schopnosti práce s chemickou legislativou a dalšími normami,</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technickou dokumentací,</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analýzu, zpracování a evidenci příslušné dokumentace,</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zpracování a vyhodnocování zadaných chemicko-technologických analýz,</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realizaci a validaci jednotlivých metod a postupů fyzikálně-chemických zkoušek.</w:t>
      </w:r>
    </w:p>
    <w:p>
      <w:pPr>
        <w:keepNext w:val="0"/>
        <w:keepLines w:val="0"/>
        <w:framePr w:w="10766" w:h="431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ke kvalitě zpracování zadaného úkolu, dodržení jednotlivých postupů a kvalitě výstupu.</w:t>
      </w:r>
    </w:p>
    <w:p>
      <w:pPr>
        <w:pStyle w:val="P33"/>
        <w:framePr w:w="10766" w:h="1837" w:hRule="exact" w:wrap="none" w:vAnchor="page" w:hAnchor="margin" w:x="0" w:y="7371"/>
        <w:rPr>
          <w:rStyle w:val="C3"/>
          <w:rtl w:val="0"/>
        </w:rPr>
      </w:pPr>
    </w:p>
    <w:p>
      <w:pPr>
        <w:pStyle w:val="P35"/>
        <w:framePr w:w="10710" w:h="340" w:hRule="exact" w:wrap="none" w:vAnchor="page" w:hAnchor="margin" w:x="28" w:y="7371"/>
        <w:rPr>
          <w:rStyle w:val="C25"/>
          <w:rtl w:val="0"/>
        </w:rPr>
      </w:pPr>
      <w:r>
        <w:rPr>
          <w:rStyle w:val="C25"/>
          <w:rtl w:val="0"/>
        </w:rPr>
        <w:t>Výsledné hodnocení</w:t>
      </w:r>
    </w:p>
    <w:p>
      <w:pPr>
        <w:keepNext w:val="0"/>
        <w:keepLines w:val="0"/>
        <w:framePr w:w="10766" w:h="1497" w:hRule="exact" w:wrap="none" w:vAnchor="page" w:hAnchor="margin" w:x="0" w:y="77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9435"/>
        <w:rPr>
          <w:rStyle w:val="C3"/>
          <w:rtl w:val="0"/>
        </w:rPr>
      </w:pPr>
    </w:p>
    <w:p>
      <w:pPr>
        <w:pStyle w:val="P35"/>
        <w:framePr w:w="10710" w:h="340" w:hRule="exact" w:wrap="none" w:vAnchor="page" w:hAnchor="margin" w:x="28" w:y="9435"/>
        <w:rPr>
          <w:rStyle w:val="C25"/>
          <w:rtl w:val="0"/>
        </w:rPr>
      </w:pPr>
      <w:r>
        <w:rPr>
          <w:rStyle w:val="C25"/>
          <w:rtl w:val="0"/>
        </w:rPr>
        <w:t>Počet zkoušejících</w:t>
      </w:r>
    </w:p>
    <w:p>
      <w:pPr>
        <w:keepNext w:val="0"/>
        <w:keepLines w:val="0"/>
        <w:framePr w:w="10766" w:h="806" w:hRule="exact" w:wrap="none" w:vAnchor="page" w:hAnchor="margin" w:x="0" w:y="97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Chemický technik analytik, 11.9.2026 19:53:33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chemie a alespoň 7 let odborné praxe v řídících pozicích v oblasti chemické výroby (např. ve funkci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chemie a alespoň 5 let odborné praxe v řídících pozicích v oblasti chemické výroby (např. ve funkci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oboru chemie a alespoň 5 let odborné praxe v řídících pozicích v oblasti chemické výroby (např. ve funkci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 chemickém oboru a alespoň5 let odborné praxe v řídících pozicích v oblasti chemické výroby (např. ve funkci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Vysokoškolské vzdělání v technickém oboru a alespoň 6 let odborné praxe v řídících pozicích v oblasti chemické výroby (např. ve funkci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Vyšší odborné vzdělání v technickém oboru a alespoň 7 let odborné praxe v řídících pozicích v oblasti chemické výroby (např. ve funkci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Střední vzdělání s maturitní zkouškou v technickém oboru a alespoň 8 let odborné praxe v řídících pozicích v oblasti chemické výroby (např. ve funkci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 Profesní kvalifikace podle tohoto standardu a střední vzdělání s maturitní zkouškou a alespoň 8 let odborné praxe v chemickém oboru (z toho 6 let odborné praxe v pozici mistra, vedoucího provozu či vedoucího úseku zahrnující pracoviště s činnostmi příslušné dílčí kvalifikace), z toho minimálně jeden rok v období posledních dvou let před podáním žádosti o udělení autorizace.</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Chemický technik analytik, 11.9.2026 19:53:33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standardu bude třeba, aby ověřování probíhalo v laboratorních podmínkách ev. v reálném provozu pro odběr vzorků. K dispozici jsou nutné příslušné chemické látky a vybavení potřebné k provedení zadaných úkolů.</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Mezi standardní vybavení chemických laboratoří patří: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stoly,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rozvod plynu,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vody a elektřiny,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digestoř,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výrobu destilované vody,</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pece,</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sušárny,</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odpovídající vzduchotechnika.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Přístrojové vybavení laboratoře instrumentální analytické chemie: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plynový chromatograf,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kapalinový chromatograf,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atomový absorpční spektrometr,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spektrofotometry,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pH metry,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refraktometry,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konduktometry a další.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mikrobiologická vybavení: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soupravy pro zhotovování nativních i jednoduchých fixovaných preparátů, k jejichž pozorování se využívají světelné mikroskopy.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mikrobiologické analýzy: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biologické termostaty,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lednice,</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třepačky,</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homogenizátory,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odstředivky,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autoklávy.</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1966"/>
        <w:rPr>
          <w:rStyle w:val="C3"/>
          <w:rtl w:val="0"/>
        </w:rPr>
      </w:pPr>
    </w:p>
    <w:p>
      <w:pPr>
        <w:pStyle w:val="P35"/>
        <w:framePr w:w="10710" w:h="340" w:hRule="exact" w:wrap="none" w:vAnchor="page" w:hAnchor="margin" w:x="28" w:y="11966"/>
        <w:rPr>
          <w:rStyle w:val="C25"/>
          <w:rtl w:val="0"/>
        </w:rPr>
      </w:pPr>
      <w:r>
        <w:rPr>
          <w:rStyle w:val="C25"/>
          <w:rtl w:val="0"/>
        </w:rPr>
        <w:t>Doba přípravy na zkoušku</w:t>
      </w:r>
    </w:p>
    <w:p>
      <w:pPr>
        <w:keepNext w:val="0"/>
        <w:keepLines w:val="0"/>
        <w:framePr w:w="10766" w:h="1036" w:hRule="exact" w:wrap="none" w:vAnchor="page" w:hAnchor="margin" w:x="0" w:y="12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90 až 120 minut. Do doby přípravy na zkoušku se nezapočítává doba na seznámení uchazeče s pracovištěm a s požadavky BOZP a PO.</w:t>
      </w:r>
    </w:p>
    <w:p>
      <w:pPr>
        <w:pStyle w:val="P33"/>
        <w:framePr w:w="10766" w:h="1146" w:hRule="exact" w:wrap="none" w:vAnchor="page" w:hAnchor="margin" w:x="0" w:y="13569"/>
        <w:rPr>
          <w:rStyle w:val="C3"/>
          <w:rtl w:val="0"/>
        </w:rPr>
      </w:pPr>
    </w:p>
    <w:p>
      <w:pPr>
        <w:pStyle w:val="P35"/>
        <w:framePr w:w="10710" w:h="340" w:hRule="exact" w:wrap="none" w:vAnchor="page" w:hAnchor="margin" w:x="28" w:y="13569"/>
        <w:rPr>
          <w:rStyle w:val="C25"/>
          <w:rtl w:val="0"/>
        </w:rPr>
      </w:pPr>
      <w:r>
        <w:rPr>
          <w:rStyle w:val="C25"/>
          <w:rtl w:val="0"/>
        </w:rPr>
        <w:t>Doba pro vykonání zkoušky</w:t>
      </w:r>
    </w:p>
    <w:p>
      <w:pPr>
        <w:keepNext w:val="0"/>
        <w:keepLines w:val="0"/>
        <w:framePr w:w="10766" w:h="806" w:hRule="exact" w:wrap="none" w:vAnchor="page" w:hAnchor="margin" w:x="0" w:y="139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3,5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Chemický technik analytik, 11.9.2026 19:53:33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chemii, ustavená a licencovaná pro tuto činnost HK ČR a SP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pStyle w:val="P21"/>
        <w:framePr w:w="7654" w:h="331" w:hRule="exact" w:wrap="none" w:vAnchor="page" w:hAnchor="margin" w:x="28" w:y="15940"/>
        <w:rPr>
          <w:rStyle w:val="C16"/>
          <w:rtl w:val="0"/>
        </w:rPr>
      </w:pPr>
      <w:r>
        <w:rPr>
          <w:rStyle w:val="C16"/>
          <w:rtl w:val="0"/>
        </w:rPr>
        <w:t>Chemický technik analytik, 11.9.2026 19:53:33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