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5D36D" Type="http://schemas.openxmlformats.org/officeDocument/2006/relationships/officeDocument" Target="/word/document.xml" /><Relationship Id="coreR70D5D36D" Type="http://schemas.openxmlformats.org/package/2006/relationships/metadata/core-properties" Target="/docProps/core.xml" /><Relationship Id="customR70D5D3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 chemická technička plánovačka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plánovač / chemická technička plánovačka, 28.10.2026 22:18:14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28.10.2026 22:18:14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28.10.2026 22:18:14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28.10.2026 22:18:14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 chemická technička plánovačka, 28.10.2026 22:18:14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 chemická technička plánovačka a střední vzdělání s maturitní zkouškou a alespoň 5 let odborné praxe v oblasti chemické výroby nebo ve funkci učitele odborného výcviku v oblasti chemické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4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přípravy na zkoušku</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plánovač / chemická technička plánovačka, 28.10.2026 22:18:14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 chemická technička plánovačka, 28.10.2026 22:18:14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 chemická technička plánovačka, 28.10.2026 22:18:14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805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78F4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ADEE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