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2047C8" Type="http://schemas.openxmlformats.org/officeDocument/2006/relationships/officeDocument" Target="/word/document.xml" /><Relationship Id="coreR762047C8" Type="http://schemas.openxmlformats.org/package/2006/relationships/metadata/core-properties" Target="/docProps/core.xml" /><Relationship Id="customR762047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technolog (kód: 28-037-M)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Sestavení jednoduchých nebo opakovaných technologických postupů chemického procesu, vypracování příslušné technické dokumentace vč. identifikace rizik, environmentálních aspektů a dopadů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Určení, definování a kontrolování vstupů a výstupů chemických procesů podle standardních postupů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Sběr a vyhodnocení údajů a dat generovaných při monitorování chemického procesu a jejich využití pro řízení procesu v souladu se standardním postupem a legislativními požadavky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Analýza příčin odchylek ve výrobním procesu a návrh opatření na jejich eliminaci či odstranění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Aplikování standardních postupů při vedení chemického procesu včetně legislativních požadavků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Sledování a vyhodnocení podmínek pro vedení chemických procesů a jejich využití pro 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Řízení jednoduchých nebo opakujících se technologických procesů a pracovních postupů chemických výrob vč. legislativních, environmentálních a bezpečnostních aspektů</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Chemický technik technolog, 28.4.2026 22:58:12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806" w:hRule="exact" w:wrap="none" w:vAnchor="page" w:hAnchor="margin" w:x="28" w:y="2712"/>
        <w:rPr>
          <w:rStyle w:val="C18"/>
          <w:rtl w:val="0"/>
        </w:rPr>
      </w:pPr>
      <w:r>
        <w:rPr>
          <w:rStyle w:val="C18"/>
          <w:rtl w:val="0"/>
        </w:rPr>
        <w:t>Sestavení jednoduchých nebo opakovaných technologických postupů chemického procesu, vypracování příslušné technické dokumentace vč. identifikace rizik, environmentálních aspektů a dopadů</w:t>
      </w:r>
    </w:p>
    <w:p>
      <w:pPr>
        <w:pStyle w:val="P24"/>
        <w:framePr w:w="6713" w:h="376" w:hRule="exact" w:wrap="none" w:vAnchor="page" w:hAnchor="margin" w:x="45" w:y="3617"/>
        <w:rPr>
          <w:rStyle w:val="C3"/>
          <w:rtl w:val="0"/>
        </w:rPr>
      </w:pPr>
    </w:p>
    <w:p>
      <w:pPr>
        <w:pStyle w:val="P25"/>
        <w:framePr w:w="6661" w:h="249" w:hRule="exact" w:wrap="none" w:vAnchor="page" w:hAnchor="margin" w:x="71" w:y="3688"/>
        <w:rPr>
          <w:rStyle w:val="C19"/>
          <w:rtl w:val="0"/>
        </w:rPr>
      </w:pPr>
      <w:r>
        <w:rPr>
          <w:rStyle w:val="C19"/>
          <w:rtl w:val="0"/>
        </w:rPr>
        <w:t>Kritéria hodnocení</w:t>
      </w:r>
    </w:p>
    <w:p>
      <w:pPr>
        <w:pStyle w:val="P26"/>
        <w:framePr w:w="3918" w:h="376" w:hRule="exact" w:wrap="none" w:vAnchor="page" w:hAnchor="margin" w:x="6803" w:y="3617"/>
        <w:rPr>
          <w:rStyle w:val="C3"/>
          <w:rtl w:val="0"/>
        </w:rPr>
      </w:pPr>
    </w:p>
    <w:p>
      <w:pPr>
        <w:pStyle w:val="P27"/>
        <w:framePr w:w="3836" w:h="249" w:hRule="exact" w:wrap="none" w:vAnchor="page" w:hAnchor="margin" w:x="6859" w:y="3688"/>
        <w:rPr>
          <w:rStyle w:val="C20"/>
          <w:rtl w:val="0"/>
        </w:rPr>
      </w:pPr>
      <w:r>
        <w:rPr>
          <w:rStyle w:val="C20"/>
          <w:rtl w:val="0"/>
        </w:rPr>
        <w:t>Způsoby ověření</w:t>
      </w:r>
    </w:p>
    <w:p>
      <w:pPr>
        <w:pStyle w:val="P12"/>
        <w:framePr w:w="6710" w:h="607" w:hRule="exact" w:wrap="none" w:vAnchor="page" w:hAnchor="margin" w:x="45" w:y="3993"/>
        <w:rPr>
          <w:rStyle w:val="C3"/>
          <w:rtl w:val="0"/>
        </w:rPr>
      </w:pPr>
    </w:p>
    <w:p>
      <w:pPr>
        <w:pStyle w:val="P13"/>
        <w:framePr w:w="6658" w:h="480" w:hRule="exact" w:wrap="none" w:vAnchor="page" w:hAnchor="margin" w:x="71" w:y="4049"/>
        <w:rPr>
          <w:rStyle w:val="C11"/>
          <w:rtl w:val="0"/>
        </w:rPr>
      </w:pPr>
      <w:r>
        <w:rPr>
          <w:rStyle w:val="C11"/>
          <w:rtl w:val="0"/>
        </w:rPr>
        <w:t>a) Sestavit podle zadání jednoduchý nebo opakovaný technologický postup a graficky jej vyjádřit pomocí PC</w:t>
      </w:r>
    </w:p>
    <w:p>
      <w:pPr>
        <w:pStyle w:val="P28"/>
        <w:framePr w:w="3921" w:h="607" w:hRule="exact" w:wrap="none" w:vAnchor="page" w:hAnchor="margin" w:x="6800" w:y="3993"/>
        <w:rPr>
          <w:rStyle w:val="C3"/>
          <w:rtl w:val="0"/>
        </w:rPr>
      </w:pPr>
    </w:p>
    <w:p>
      <w:pPr>
        <w:pStyle w:val="P29"/>
        <w:framePr w:w="3839" w:h="480" w:hRule="exact" w:wrap="none" w:vAnchor="page" w:hAnchor="margin" w:x="6856" w:y="4049"/>
        <w:rPr>
          <w:rStyle w:val="C21"/>
          <w:rtl w:val="0"/>
        </w:rPr>
      </w:pPr>
      <w:r>
        <w:rPr>
          <w:rStyle w:val="C21"/>
          <w:rtl w:val="0"/>
        </w:rPr>
        <w:t>Praktické předvedení</w:t>
      </w:r>
    </w:p>
    <w:p>
      <w:pPr>
        <w:pStyle w:val="P16"/>
        <w:framePr w:w="6710" w:h="376" w:hRule="exact" w:wrap="none" w:vAnchor="page" w:hAnchor="margin" w:x="45" w:y="4600"/>
        <w:rPr>
          <w:rStyle w:val="C3"/>
          <w:rtl w:val="0"/>
        </w:rPr>
      </w:pPr>
    </w:p>
    <w:p>
      <w:pPr>
        <w:pStyle w:val="P17"/>
        <w:framePr w:w="6658" w:h="249" w:hRule="exact" w:wrap="none" w:vAnchor="page" w:hAnchor="margin" w:x="71" w:y="4656"/>
        <w:rPr>
          <w:rStyle w:val="C13"/>
          <w:rtl w:val="0"/>
        </w:rPr>
      </w:pPr>
      <w:r>
        <w:rPr>
          <w:rStyle w:val="C13"/>
          <w:rtl w:val="0"/>
        </w:rPr>
        <w:t>b) Popsat fyzikálně-chemické děje zadaného technologického postupu</w:t>
      </w:r>
    </w:p>
    <w:p>
      <w:pPr>
        <w:pStyle w:val="P30"/>
        <w:framePr w:w="3921" w:h="376" w:hRule="exact" w:wrap="none" w:vAnchor="page" w:hAnchor="margin" w:x="6800" w:y="4600"/>
        <w:rPr>
          <w:rStyle w:val="C3"/>
          <w:rtl w:val="0"/>
        </w:rPr>
      </w:pPr>
    </w:p>
    <w:p>
      <w:pPr>
        <w:pStyle w:val="P31"/>
        <w:framePr w:w="3839" w:h="249" w:hRule="exact" w:wrap="none" w:vAnchor="page" w:hAnchor="margin" w:x="6856" w:y="4656"/>
        <w:rPr>
          <w:rStyle w:val="C22"/>
          <w:rtl w:val="0"/>
        </w:rPr>
      </w:pPr>
      <w:r>
        <w:rPr>
          <w:rStyle w:val="C22"/>
          <w:rtl w:val="0"/>
        </w:rPr>
        <w:t>Písemné a ústní ověření</w:t>
      </w:r>
    </w:p>
    <w:p>
      <w:pPr>
        <w:pStyle w:val="P12"/>
        <w:framePr w:w="6710" w:h="607" w:hRule="exact" w:wrap="none" w:vAnchor="page" w:hAnchor="margin" w:x="45" w:y="4976"/>
        <w:rPr>
          <w:rStyle w:val="C3"/>
          <w:rtl w:val="0"/>
        </w:rPr>
      </w:pPr>
    </w:p>
    <w:p>
      <w:pPr>
        <w:pStyle w:val="P13"/>
        <w:framePr w:w="6658" w:h="480" w:hRule="exact" w:wrap="none" w:vAnchor="page" w:hAnchor="margin" w:x="71" w:y="5032"/>
        <w:rPr>
          <w:rStyle w:val="C11"/>
          <w:rtl w:val="0"/>
        </w:rPr>
      </w:pPr>
      <w:r>
        <w:rPr>
          <w:rStyle w:val="C11"/>
          <w:rtl w:val="0"/>
        </w:rPr>
        <w:t>c) K vypracovanému technologickému postupu navrhnout příslušnou zjednodušenou dokumentaci a navržené řešení vysvětlit</w:t>
      </w:r>
    </w:p>
    <w:p>
      <w:pPr>
        <w:pStyle w:val="P28"/>
        <w:framePr w:w="3921" w:h="607" w:hRule="exact" w:wrap="none" w:vAnchor="page" w:hAnchor="margin" w:x="6800" w:y="4976"/>
        <w:rPr>
          <w:rStyle w:val="C3"/>
          <w:rtl w:val="0"/>
        </w:rPr>
      </w:pPr>
    </w:p>
    <w:p>
      <w:pPr>
        <w:pStyle w:val="P29"/>
        <w:framePr w:w="3839" w:h="480" w:hRule="exact" w:wrap="none" w:vAnchor="page" w:hAnchor="margin" w:x="6856" w:y="5032"/>
        <w:rPr>
          <w:rStyle w:val="C21"/>
          <w:rtl w:val="0"/>
        </w:rPr>
      </w:pPr>
      <w:r>
        <w:rPr>
          <w:rStyle w:val="C21"/>
          <w:rtl w:val="0"/>
        </w:rPr>
        <w:t>Praktické předvedení a ústní ověření</w:t>
      </w:r>
    </w:p>
    <w:p>
      <w:pPr>
        <w:pStyle w:val="P16"/>
        <w:framePr w:w="6710" w:h="376" w:hRule="exact" w:wrap="none" w:vAnchor="page" w:hAnchor="margin" w:x="45" w:y="5583"/>
        <w:rPr>
          <w:rStyle w:val="C3"/>
          <w:rtl w:val="0"/>
        </w:rPr>
      </w:pPr>
    </w:p>
    <w:p>
      <w:pPr>
        <w:pStyle w:val="P17"/>
        <w:framePr w:w="6658" w:h="249" w:hRule="exact" w:wrap="none" w:vAnchor="page" w:hAnchor="margin" w:x="71" w:y="5639"/>
        <w:rPr>
          <w:rStyle w:val="C13"/>
          <w:rtl w:val="0"/>
        </w:rPr>
      </w:pPr>
      <w:r>
        <w:rPr>
          <w:rStyle w:val="C13"/>
          <w:rtl w:val="0"/>
        </w:rPr>
        <w:t>d) Vytvořit operační listy ke klíčovým uzlům vybraného chemického procesu</w:t>
      </w:r>
    </w:p>
    <w:p>
      <w:pPr>
        <w:pStyle w:val="P30"/>
        <w:framePr w:w="3921" w:h="376" w:hRule="exact" w:wrap="none" w:vAnchor="page" w:hAnchor="margin" w:x="6800" w:y="5583"/>
        <w:rPr>
          <w:rStyle w:val="C3"/>
          <w:rtl w:val="0"/>
        </w:rPr>
      </w:pPr>
    </w:p>
    <w:p>
      <w:pPr>
        <w:pStyle w:val="P31"/>
        <w:framePr w:w="3839" w:h="249" w:hRule="exact" w:wrap="none" w:vAnchor="page" w:hAnchor="margin" w:x="6856" w:y="5639"/>
        <w:rPr>
          <w:rStyle w:val="C22"/>
          <w:rtl w:val="0"/>
        </w:rPr>
      </w:pPr>
      <w:r>
        <w:rPr>
          <w:rStyle w:val="C22"/>
          <w:rtl w:val="0"/>
        </w:rPr>
        <w:t>Praktické předvedení</w:t>
      </w:r>
    </w:p>
    <w:p>
      <w:pPr>
        <w:pStyle w:val="P12"/>
        <w:framePr w:w="6710" w:h="607" w:hRule="exact" w:wrap="none" w:vAnchor="page" w:hAnchor="margin" w:x="45" w:y="5960"/>
        <w:rPr>
          <w:rStyle w:val="C3"/>
          <w:rtl w:val="0"/>
        </w:rPr>
      </w:pPr>
    </w:p>
    <w:p>
      <w:pPr>
        <w:pStyle w:val="P13"/>
        <w:framePr w:w="6658" w:h="480" w:hRule="exact" w:wrap="none" w:vAnchor="page" w:hAnchor="margin" w:x="71" w:y="6016"/>
        <w:rPr>
          <w:rStyle w:val="C11"/>
          <w:rtl w:val="0"/>
        </w:rPr>
      </w:pPr>
      <w:r>
        <w:rPr>
          <w:rStyle w:val="C11"/>
          <w:rtl w:val="0"/>
        </w:rPr>
        <w:t>e) Identifikovat rizika, environmentální aspekty a dopady vyplývající ze zpracovaného technologického postupu</w:t>
      </w:r>
    </w:p>
    <w:p>
      <w:pPr>
        <w:pStyle w:val="P28"/>
        <w:framePr w:w="3921" w:h="607" w:hRule="exact" w:wrap="none" w:vAnchor="page" w:hAnchor="margin" w:x="6800" w:y="5960"/>
        <w:rPr>
          <w:rStyle w:val="C3"/>
          <w:rtl w:val="0"/>
        </w:rPr>
      </w:pPr>
    </w:p>
    <w:p>
      <w:pPr>
        <w:pStyle w:val="P29"/>
        <w:framePr w:w="3839" w:h="480" w:hRule="exact" w:wrap="none" w:vAnchor="page" w:hAnchor="margin" w:x="6856" w:y="6016"/>
        <w:rPr>
          <w:rStyle w:val="C21"/>
          <w:rtl w:val="0"/>
        </w:rPr>
      </w:pPr>
      <w:r>
        <w:rPr>
          <w:rStyle w:val="C21"/>
          <w:rtl w:val="0"/>
        </w:rPr>
        <w:t>Písemné a ústní ověření</w:t>
      </w:r>
    </w:p>
    <w:p>
      <w:pPr>
        <w:pStyle w:val="P32"/>
        <w:framePr w:w="10710" w:h="248" w:hRule="exact" w:wrap="none" w:vAnchor="page" w:hAnchor="margin" w:x="28" w:y="6680"/>
        <w:rPr>
          <w:rStyle w:val="C23"/>
          <w:rtl w:val="0"/>
        </w:rPr>
      </w:pPr>
      <w:r>
        <w:rPr>
          <w:rStyle w:val="C23"/>
          <w:rtl w:val="0"/>
        </w:rPr>
        <w:t>Je třeba splnit všechna kritéria.</w:t>
      </w:r>
    </w:p>
    <w:p>
      <w:pPr>
        <w:pStyle w:val="P23"/>
        <w:framePr w:w="10710" w:h="547" w:hRule="exact" w:wrap="none" w:vAnchor="page" w:hAnchor="margin" w:x="28" w:y="7115"/>
        <w:rPr>
          <w:rStyle w:val="C18"/>
          <w:rtl w:val="0"/>
        </w:rPr>
      </w:pPr>
      <w:r>
        <w:rPr>
          <w:rStyle w:val="C18"/>
          <w:rtl w:val="0"/>
        </w:rPr>
        <w:t>Určení, definování a kontrolování vstupů a výstupů chemických procesů podle standardních postupů</w:t>
      </w:r>
    </w:p>
    <w:p>
      <w:pPr>
        <w:pStyle w:val="P24"/>
        <w:framePr w:w="6713" w:h="376" w:hRule="exact" w:wrap="none" w:vAnchor="page" w:hAnchor="margin" w:x="45" w:y="7762"/>
        <w:rPr>
          <w:rStyle w:val="C3"/>
          <w:rtl w:val="0"/>
        </w:rPr>
      </w:pPr>
    </w:p>
    <w:p>
      <w:pPr>
        <w:pStyle w:val="P25"/>
        <w:framePr w:w="6661" w:h="249" w:hRule="exact" w:wrap="none" w:vAnchor="page" w:hAnchor="margin" w:x="71" w:y="7833"/>
        <w:rPr>
          <w:rStyle w:val="C19"/>
          <w:rtl w:val="0"/>
        </w:rPr>
      </w:pPr>
      <w:r>
        <w:rPr>
          <w:rStyle w:val="C19"/>
          <w:rtl w:val="0"/>
        </w:rPr>
        <w:t>Kritéria hodnocení</w:t>
      </w:r>
    </w:p>
    <w:p>
      <w:pPr>
        <w:pStyle w:val="P26"/>
        <w:framePr w:w="3918" w:h="376" w:hRule="exact" w:wrap="none" w:vAnchor="page" w:hAnchor="margin" w:x="6803" w:y="7762"/>
        <w:rPr>
          <w:rStyle w:val="C3"/>
          <w:rtl w:val="0"/>
        </w:rPr>
      </w:pPr>
    </w:p>
    <w:p>
      <w:pPr>
        <w:pStyle w:val="P27"/>
        <w:framePr w:w="3836" w:h="249" w:hRule="exact" w:wrap="none" w:vAnchor="page" w:hAnchor="margin" w:x="6859" w:y="7833"/>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Pro zadaný technologický postup definovat vstupy, výstupy a jednotlivé dílčí fáze (kroky) technologického postupu</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Písemné a ústní ověření</w:t>
      </w:r>
    </w:p>
    <w:p>
      <w:pPr>
        <w:pStyle w:val="P16"/>
        <w:framePr w:w="6710" w:h="607" w:hRule="exact" w:wrap="none" w:vAnchor="page" w:hAnchor="margin" w:x="45" w:y="8745"/>
        <w:rPr>
          <w:rStyle w:val="C3"/>
          <w:rtl w:val="0"/>
        </w:rPr>
      </w:pPr>
    </w:p>
    <w:p>
      <w:pPr>
        <w:pStyle w:val="P17"/>
        <w:framePr w:w="6658" w:h="480" w:hRule="exact" w:wrap="none" w:vAnchor="page" w:hAnchor="margin" w:x="71" w:y="8801"/>
        <w:rPr>
          <w:rStyle w:val="C13"/>
          <w:rtl w:val="0"/>
        </w:rPr>
      </w:pPr>
      <w:r>
        <w:rPr>
          <w:rStyle w:val="C13"/>
          <w:rtl w:val="0"/>
        </w:rPr>
        <w:t>b) Uvést způsob kontroly vstupu a výstupu v jednotlivých fázích technologického postupu</w:t>
      </w:r>
    </w:p>
    <w:p>
      <w:pPr>
        <w:pStyle w:val="P30"/>
        <w:framePr w:w="3921" w:h="607" w:hRule="exact" w:wrap="none" w:vAnchor="page" w:hAnchor="margin" w:x="6800" w:y="8745"/>
        <w:rPr>
          <w:rStyle w:val="C3"/>
          <w:rtl w:val="0"/>
        </w:rPr>
      </w:pPr>
    </w:p>
    <w:p>
      <w:pPr>
        <w:pStyle w:val="P31"/>
        <w:framePr w:w="3839" w:h="480" w:hRule="exact" w:wrap="none" w:vAnchor="page" w:hAnchor="margin" w:x="6856" w:y="8801"/>
        <w:rPr>
          <w:rStyle w:val="C22"/>
          <w:rtl w:val="0"/>
        </w:rPr>
      </w:pPr>
      <w:r>
        <w:rPr>
          <w:rStyle w:val="C22"/>
          <w:rtl w:val="0"/>
        </w:rPr>
        <w:t>Ústní a písemné ověření</w:t>
      </w:r>
    </w:p>
    <w:p>
      <w:pPr>
        <w:pStyle w:val="P12"/>
        <w:framePr w:w="6710" w:h="376" w:hRule="exact" w:wrap="none" w:vAnchor="page" w:hAnchor="margin" w:x="45" w:y="9352"/>
        <w:rPr>
          <w:rStyle w:val="C3"/>
          <w:rtl w:val="0"/>
        </w:rPr>
      </w:pPr>
    </w:p>
    <w:p>
      <w:pPr>
        <w:pStyle w:val="P13"/>
        <w:framePr w:w="6658" w:h="249" w:hRule="exact" w:wrap="none" w:vAnchor="page" w:hAnchor="margin" w:x="71" w:y="9408"/>
        <w:rPr>
          <w:rStyle w:val="C11"/>
          <w:rtl w:val="0"/>
        </w:rPr>
      </w:pPr>
      <w:r>
        <w:rPr>
          <w:rStyle w:val="C11"/>
          <w:rtl w:val="0"/>
        </w:rPr>
        <w:t>c) Rozebrat výsledky zvolené laboratorní analýzy</w:t>
      </w:r>
    </w:p>
    <w:p>
      <w:pPr>
        <w:pStyle w:val="P28"/>
        <w:framePr w:w="3921" w:h="376" w:hRule="exact" w:wrap="none" w:vAnchor="page" w:hAnchor="margin" w:x="6800" w:y="9352"/>
        <w:rPr>
          <w:rStyle w:val="C3"/>
          <w:rtl w:val="0"/>
        </w:rPr>
      </w:pPr>
    </w:p>
    <w:p>
      <w:pPr>
        <w:pStyle w:val="P29"/>
        <w:framePr w:w="3839" w:h="249" w:hRule="exact" w:wrap="none" w:vAnchor="page" w:hAnchor="margin" w:x="6856" w:y="9408"/>
        <w:rPr>
          <w:rStyle w:val="C21"/>
          <w:rtl w:val="0"/>
        </w:rPr>
      </w:pPr>
      <w:r>
        <w:rPr>
          <w:rStyle w:val="C21"/>
          <w:rtl w:val="0"/>
        </w:rPr>
        <w:t>Ústní ověření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d) Posoudit význam získaných výsledků kontrol vstupů a výstupů na průběh technologického postupu</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Ústní ověření</w:t>
      </w:r>
    </w:p>
    <w:p>
      <w:pPr>
        <w:pStyle w:val="P12"/>
        <w:framePr w:w="6710" w:h="607" w:hRule="exact" w:wrap="none" w:vAnchor="page" w:hAnchor="margin" w:x="45" w:y="10335"/>
        <w:rPr>
          <w:rStyle w:val="C3"/>
          <w:rtl w:val="0"/>
        </w:rPr>
      </w:pPr>
    </w:p>
    <w:p>
      <w:pPr>
        <w:pStyle w:val="P13"/>
        <w:framePr w:w="6658" w:h="480" w:hRule="exact" w:wrap="none" w:vAnchor="page" w:hAnchor="margin" w:x="71" w:y="10391"/>
        <w:rPr>
          <w:rStyle w:val="C11"/>
          <w:rtl w:val="0"/>
        </w:rPr>
      </w:pPr>
      <w:r>
        <w:rPr>
          <w:rStyle w:val="C11"/>
          <w:rtl w:val="0"/>
        </w:rPr>
        <w:t>e) Navrhnout opatření na eliminaci či odstranění případných odchylek na vstupu a výstupu od standardních postupů a navržená opatření zdůvodnit</w:t>
      </w:r>
    </w:p>
    <w:p>
      <w:pPr>
        <w:pStyle w:val="P28"/>
        <w:framePr w:w="3921" w:h="607" w:hRule="exact" w:wrap="none" w:vAnchor="page" w:hAnchor="margin" w:x="6800" w:y="10335"/>
        <w:rPr>
          <w:rStyle w:val="C3"/>
          <w:rtl w:val="0"/>
        </w:rPr>
      </w:pPr>
    </w:p>
    <w:p>
      <w:pPr>
        <w:pStyle w:val="P29"/>
        <w:framePr w:w="3839" w:h="480" w:hRule="exact" w:wrap="none" w:vAnchor="page" w:hAnchor="margin" w:x="6856" w:y="10391"/>
        <w:rPr>
          <w:rStyle w:val="C21"/>
          <w:rtl w:val="0"/>
        </w:rPr>
      </w:pPr>
      <w:r>
        <w:rPr>
          <w:rStyle w:val="C21"/>
          <w:rtl w:val="0"/>
        </w:rPr>
        <w:t>Praktické předvedení a 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28.4.2026 22:58:12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Sběr a vyhodnocení údajů a dat generovaných při monitorování chemického procesu a jejich využití pro řízení procesu v souladu se standardním postupem a legislativními požadavky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které údaje a data jsou sledovány a vyhodnocovány v jednotlivých fázích technologického postupu a jak je lze využít pro řízení procesu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 základě vybraných dat vyhodnotit jejich dopad na jednotlivé fáze technologického postupu</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které údaje je nutné monitorovat z důvodů plnění legislativních požadavků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Písemné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Navrhnout způsob praktického využití dat k řízení procesu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Navrhnout řešení při vzniku havarijní situace nebo v případě uniku látek z aparátu nebo výrobny</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Navrhnout náhradní řešení v případě vzniku změny technologických podmínek.</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Praktické předvedení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Analýza příčin odchylek ve výrobním procesu a návrh opatření na jejich eliminaci či odstranění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607" w:hRule="exact" w:wrap="none" w:vAnchor="page" w:hAnchor="margin" w:x="45" w:y="8176"/>
        <w:rPr>
          <w:rStyle w:val="C3"/>
          <w:rtl w:val="0"/>
        </w:rPr>
      </w:pPr>
    </w:p>
    <w:p>
      <w:pPr>
        <w:pStyle w:val="P13"/>
        <w:framePr w:w="6658" w:h="480" w:hRule="exact" w:wrap="none" w:vAnchor="page" w:hAnchor="margin" w:x="71" w:y="8232"/>
        <w:rPr>
          <w:rStyle w:val="C11"/>
          <w:rtl w:val="0"/>
        </w:rPr>
      </w:pPr>
      <w:r>
        <w:rPr>
          <w:rStyle w:val="C11"/>
          <w:rtl w:val="0"/>
        </w:rPr>
        <w:t>a) Na základě zpracovaného chemického technologického postupu a zadaných odchylek provést zhodnocení významnosti těchto odchylek</w:t>
      </w:r>
    </w:p>
    <w:p>
      <w:pPr>
        <w:pStyle w:val="P28"/>
        <w:framePr w:w="3921" w:h="607" w:hRule="exact" w:wrap="none" w:vAnchor="page" w:hAnchor="margin" w:x="6800" w:y="8176"/>
        <w:rPr>
          <w:rStyle w:val="C3"/>
          <w:rtl w:val="0"/>
        </w:rPr>
      </w:pPr>
    </w:p>
    <w:p>
      <w:pPr>
        <w:pStyle w:val="P29"/>
        <w:framePr w:w="3839" w:h="480" w:hRule="exact" w:wrap="none" w:vAnchor="page" w:hAnchor="margin" w:x="6856" w:y="8232"/>
        <w:rPr>
          <w:rStyle w:val="C21"/>
          <w:rtl w:val="0"/>
        </w:rPr>
      </w:pPr>
      <w:r>
        <w:rPr>
          <w:rStyle w:val="C21"/>
          <w:rtl w:val="0"/>
        </w:rPr>
        <w:t>Ústní ověření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b) Zhodnotit významnost odchylek z hlediska legislativních požadavků</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Písemné a ústní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c) Navrhnout opatření na eliminaci či odstranění odchylek</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Praktické předvedení a ústní ověření</w:t>
      </w:r>
    </w:p>
    <w:p>
      <w:pPr>
        <w:pStyle w:val="P32"/>
        <w:framePr w:w="10710" w:h="248" w:hRule="exact" w:wrap="none" w:vAnchor="page" w:hAnchor="margin" w:x="28" w:y="9649"/>
        <w:rPr>
          <w:rStyle w:val="C23"/>
          <w:rtl w:val="0"/>
        </w:rPr>
      </w:pPr>
      <w:r>
        <w:rPr>
          <w:rStyle w:val="C23"/>
          <w:rtl w:val="0"/>
        </w:rPr>
        <w:t>Je třeba splnit všechna kritéria.</w:t>
      </w:r>
    </w:p>
    <w:p>
      <w:pPr>
        <w:pStyle w:val="P23"/>
        <w:framePr w:w="10710" w:h="340" w:hRule="exact" w:wrap="none" w:vAnchor="page" w:hAnchor="margin" w:x="28" w:y="10085"/>
        <w:rPr>
          <w:rStyle w:val="C18"/>
          <w:rtl w:val="0"/>
        </w:rPr>
      </w:pPr>
      <w:r>
        <w:rPr>
          <w:rStyle w:val="C18"/>
          <w:rtl w:val="0"/>
        </w:rPr>
        <w:t>Aplikování standardních postupů při vedení chemického procesu včetně legislativních požadavků</w:t>
      </w:r>
    </w:p>
    <w:p>
      <w:pPr>
        <w:pStyle w:val="P24"/>
        <w:framePr w:w="6713" w:h="376" w:hRule="exact" w:wrap="none" w:vAnchor="page" w:hAnchor="margin" w:x="45" w:y="10524"/>
        <w:rPr>
          <w:rStyle w:val="C3"/>
          <w:rtl w:val="0"/>
        </w:rPr>
      </w:pPr>
    </w:p>
    <w:p>
      <w:pPr>
        <w:pStyle w:val="P25"/>
        <w:framePr w:w="6661" w:h="249" w:hRule="exact" w:wrap="none" w:vAnchor="page" w:hAnchor="margin" w:x="71" w:y="10595"/>
        <w:rPr>
          <w:rStyle w:val="C19"/>
          <w:rtl w:val="0"/>
        </w:rPr>
      </w:pPr>
      <w:r>
        <w:rPr>
          <w:rStyle w:val="C19"/>
          <w:rtl w:val="0"/>
        </w:rPr>
        <w:t>Kritéria hodnocení</w:t>
      </w:r>
    </w:p>
    <w:p>
      <w:pPr>
        <w:pStyle w:val="P26"/>
        <w:framePr w:w="3918" w:h="376" w:hRule="exact" w:wrap="none" w:vAnchor="page" w:hAnchor="margin" w:x="6803" w:y="10524"/>
        <w:rPr>
          <w:rStyle w:val="C3"/>
          <w:rtl w:val="0"/>
        </w:rPr>
      </w:pPr>
    </w:p>
    <w:p>
      <w:pPr>
        <w:pStyle w:val="P27"/>
        <w:framePr w:w="3836" w:h="249" w:hRule="exact" w:wrap="none" w:vAnchor="page" w:hAnchor="margin" w:x="6859" w:y="10595"/>
        <w:rPr>
          <w:rStyle w:val="C20"/>
          <w:rtl w:val="0"/>
        </w:rPr>
      </w:pPr>
      <w:r>
        <w:rPr>
          <w:rStyle w:val="C20"/>
          <w:rtl w:val="0"/>
        </w:rPr>
        <w:t>Způsoby ověření</w:t>
      </w:r>
    </w:p>
    <w:p>
      <w:pPr>
        <w:pStyle w:val="P12"/>
        <w:framePr w:w="6710" w:h="607" w:hRule="exact" w:wrap="none" w:vAnchor="page" w:hAnchor="margin" w:x="45" w:y="10900"/>
        <w:rPr>
          <w:rStyle w:val="C3"/>
          <w:rtl w:val="0"/>
        </w:rPr>
      </w:pPr>
    </w:p>
    <w:p>
      <w:pPr>
        <w:pStyle w:val="P13"/>
        <w:framePr w:w="6658" w:h="480" w:hRule="exact" w:wrap="none" w:vAnchor="page" w:hAnchor="margin" w:x="71" w:y="10956"/>
        <w:rPr>
          <w:rStyle w:val="C11"/>
          <w:rtl w:val="0"/>
        </w:rPr>
      </w:pPr>
      <w:r>
        <w:rPr>
          <w:rStyle w:val="C11"/>
          <w:rtl w:val="0"/>
        </w:rPr>
        <w:t>a) Popsat fyzikálně-chemické děje zadaného technologického postupu vybraného pracoviště</w:t>
      </w:r>
    </w:p>
    <w:p>
      <w:pPr>
        <w:pStyle w:val="P28"/>
        <w:framePr w:w="3921" w:h="607" w:hRule="exact" w:wrap="none" w:vAnchor="page" w:hAnchor="margin" w:x="6800" w:y="10900"/>
        <w:rPr>
          <w:rStyle w:val="C3"/>
          <w:rtl w:val="0"/>
        </w:rPr>
      </w:pPr>
    </w:p>
    <w:p>
      <w:pPr>
        <w:pStyle w:val="P29"/>
        <w:framePr w:w="3839" w:h="480" w:hRule="exact" w:wrap="none" w:vAnchor="page" w:hAnchor="margin" w:x="6856" w:y="10956"/>
        <w:rPr>
          <w:rStyle w:val="C21"/>
          <w:rtl w:val="0"/>
        </w:rPr>
      </w:pPr>
      <w:r>
        <w:rPr>
          <w:rStyle w:val="C21"/>
          <w:rtl w:val="0"/>
        </w:rPr>
        <w:t>Písemné a ústní ověření</w:t>
      </w:r>
    </w:p>
    <w:p>
      <w:pPr>
        <w:pStyle w:val="P16"/>
        <w:framePr w:w="6710" w:h="607" w:hRule="exact" w:wrap="none" w:vAnchor="page" w:hAnchor="margin" w:x="45" w:y="11507"/>
        <w:rPr>
          <w:rStyle w:val="C3"/>
          <w:rtl w:val="0"/>
        </w:rPr>
      </w:pPr>
    </w:p>
    <w:p>
      <w:pPr>
        <w:pStyle w:val="P17"/>
        <w:framePr w:w="6658" w:h="480" w:hRule="exact" w:wrap="none" w:vAnchor="page" w:hAnchor="margin" w:x="71" w:y="11563"/>
        <w:rPr>
          <w:rStyle w:val="C13"/>
          <w:rtl w:val="0"/>
        </w:rPr>
      </w:pPr>
      <w:r>
        <w:rPr>
          <w:rStyle w:val="C13"/>
          <w:rtl w:val="0"/>
        </w:rPr>
        <w:t>b) Na základě zadaného postupu vysvětlit praktickou aplikaci procesu z hlediska technologického a navrhnout vhodné řešení</w:t>
      </w:r>
    </w:p>
    <w:p>
      <w:pPr>
        <w:pStyle w:val="P30"/>
        <w:framePr w:w="3921" w:h="607" w:hRule="exact" w:wrap="none" w:vAnchor="page" w:hAnchor="margin" w:x="6800" w:y="11507"/>
        <w:rPr>
          <w:rStyle w:val="C3"/>
          <w:rtl w:val="0"/>
        </w:rPr>
      </w:pPr>
    </w:p>
    <w:p>
      <w:pPr>
        <w:pStyle w:val="P31"/>
        <w:framePr w:w="3839" w:h="480" w:hRule="exact" w:wrap="none" w:vAnchor="page" w:hAnchor="margin" w:x="6856" w:y="11563"/>
        <w:rPr>
          <w:rStyle w:val="C22"/>
          <w:rtl w:val="0"/>
        </w:rPr>
      </w:pPr>
      <w:r>
        <w:rPr>
          <w:rStyle w:val="C22"/>
          <w:rtl w:val="0"/>
        </w:rPr>
        <w:t>Praktické předvedení a ústní ověření</w:t>
      </w:r>
    </w:p>
    <w:p>
      <w:pPr>
        <w:pStyle w:val="P12"/>
        <w:framePr w:w="6710" w:h="376" w:hRule="exact" w:wrap="none" w:vAnchor="page" w:hAnchor="margin" w:x="45" w:y="12114"/>
        <w:rPr>
          <w:rStyle w:val="C3"/>
          <w:rtl w:val="0"/>
        </w:rPr>
      </w:pPr>
    </w:p>
    <w:p>
      <w:pPr>
        <w:pStyle w:val="P13"/>
        <w:framePr w:w="6658" w:h="249" w:hRule="exact" w:wrap="none" w:vAnchor="page" w:hAnchor="margin" w:x="71" w:y="12170"/>
        <w:rPr>
          <w:rStyle w:val="C11"/>
          <w:rtl w:val="0"/>
        </w:rPr>
      </w:pPr>
      <w:r>
        <w:rPr>
          <w:rStyle w:val="C11"/>
          <w:rtl w:val="0"/>
        </w:rPr>
        <w:t>c) Popsat dané výrobní zařízení na vybraném pracovišti</w:t>
      </w:r>
    </w:p>
    <w:p>
      <w:pPr>
        <w:pStyle w:val="P28"/>
        <w:framePr w:w="3921" w:h="376" w:hRule="exact" w:wrap="none" w:vAnchor="page" w:hAnchor="margin" w:x="6800" w:y="12114"/>
        <w:rPr>
          <w:rStyle w:val="C3"/>
          <w:rtl w:val="0"/>
        </w:rPr>
      </w:pPr>
    </w:p>
    <w:p>
      <w:pPr>
        <w:pStyle w:val="P29"/>
        <w:framePr w:w="3839" w:h="249" w:hRule="exact" w:wrap="none" w:vAnchor="page" w:hAnchor="margin" w:x="6856" w:y="12170"/>
        <w:rPr>
          <w:rStyle w:val="C21"/>
          <w:rtl w:val="0"/>
        </w:rPr>
      </w:pPr>
      <w:r>
        <w:rPr>
          <w:rStyle w:val="C21"/>
          <w:rtl w:val="0"/>
        </w:rPr>
        <w:t>Ústní ověření</w:t>
      </w:r>
    </w:p>
    <w:p>
      <w:pPr>
        <w:pStyle w:val="P16"/>
        <w:framePr w:w="6710" w:h="607" w:hRule="exact" w:wrap="none" w:vAnchor="page" w:hAnchor="margin" w:x="45" w:y="12490"/>
        <w:rPr>
          <w:rStyle w:val="C3"/>
          <w:rtl w:val="0"/>
        </w:rPr>
      </w:pPr>
    </w:p>
    <w:p>
      <w:pPr>
        <w:pStyle w:val="P17"/>
        <w:framePr w:w="6658" w:h="480" w:hRule="exact" w:wrap="none" w:vAnchor="page" w:hAnchor="margin" w:x="71" w:y="12546"/>
        <w:rPr>
          <w:rStyle w:val="C13"/>
          <w:rtl w:val="0"/>
        </w:rPr>
      </w:pPr>
      <w:r>
        <w:rPr>
          <w:rStyle w:val="C13"/>
          <w:rtl w:val="0"/>
        </w:rPr>
        <w:t>d) Na základě zadaného postupu vysvětlit praktickou aplikaci postupů z hlediska legislativních požadavků</w:t>
      </w:r>
    </w:p>
    <w:p>
      <w:pPr>
        <w:pStyle w:val="P30"/>
        <w:framePr w:w="3921" w:h="607" w:hRule="exact" w:wrap="none" w:vAnchor="page" w:hAnchor="margin" w:x="6800" w:y="12490"/>
        <w:rPr>
          <w:rStyle w:val="C3"/>
          <w:rtl w:val="0"/>
        </w:rPr>
      </w:pPr>
    </w:p>
    <w:p>
      <w:pPr>
        <w:pStyle w:val="P31"/>
        <w:framePr w:w="3839" w:h="480" w:hRule="exact" w:wrap="none" w:vAnchor="page" w:hAnchor="margin" w:x="6856" w:y="12546"/>
        <w:rPr>
          <w:rStyle w:val="C22"/>
          <w:rtl w:val="0"/>
        </w:rPr>
      </w:pPr>
      <w:r>
        <w:rPr>
          <w:rStyle w:val="C22"/>
          <w:rtl w:val="0"/>
        </w:rPr>
        <w:t>Ústní ověření</w:t>
      </w:r>
    </w:p>
    <w:p>
      <w:pPr>
        <w:pStyle w:val="P32"/>
        <w:framePr w:w="10710" w:h="248" w:hRule="exact" w:wrap="none" w:vAnchor="page" w:hAnchor="margin" w:x="28" w:y="13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28.4.2026 22:58:12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vyhodnocení podmínek pro vedení chemických procesů a jejich využití pro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 zadaný příklad technologického procesu určit podmínky nutné pro jeho 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zdůvodnit význam jejich sledování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využití zadaných podmínek pro řízení procesů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Řízení jednoduchých nebo opakujících se technologických procesů a pracovních postupů chemických výrob vč. legislativních, environmentálních a bezpečnostních aspektů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Určit pro zadanou chemickou výrobu jednotlivé technologické procesy a pracovní postupy</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U jednotlivých procesů zadané chemické výroby vysvětlit princip jejich řízení z hlediska technologického</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Ústní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U jednotlivých procesů zadané chemické výroby vysvětlit princip jejich řízení z hlediska environmentálního</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U jednotlivých procesů zadané chemické výroby vysvětlit princip jejich řízení z hlediska bezpečnostních aspektů</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28.4.2026 22:58:12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http://katalog.nsp.cz/karta_p.aspx?id_jp=30976&amp;kod_sm1=34).</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pracující v chemickém provozu nebo chemické laboratoři není povinen před zahájením zkoušky předložit potvrzení o zdravotní způsobilosti.</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měl uchazeč znalosti na úrovni středního vzdělání s výučním listem v chemickém oboru.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jsou ověřovány na komplexních úlohách z praxe. Na jedné úloze je možné ověřit kritéria z několika kompetencí.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zkouška podle tohoto hodnoticího standardu probíhala v kombinaci prostředí běžného chemického provozu a odborné učebny. V reálném provozu by byly na konkrétních příkladech činností ověřovány odborné způsobilosti v souladu s hodnoticím standardem za přítomnosti odpovědného provozního pracovníka. V odborné učebně by se měla realizovat komunikace mezi zkoušejícím a uchazečem při řešení modelových situací, které by měly simulovat činnosti v konkrétním úseku chemické výroby.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a dovedností je preferován komplexní přístup k řešení zadaného problému, zejména jde o:</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prokázání dovedností při vyhledávání legislativních požadavků a jejich aplikace pro řešení zadaného úkolu,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využívání teoretických znalostí při řešení zadaného úkolu,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interpretace odborného textu,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odborné terminologie při ústním i písemném projevu,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a jednoznačné formulace při písemném i ústním vyjadřování,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přehledné grafické uspořádání písemného projevu.</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80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Chemický technik technolog, 28.4.2026 22:58:12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v chemickém oboru a alespoň 5 let odborné praxe v oblasti řízení chemické technologie, z toho minimálně 1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chemickém oboru a alespoň 5 let odborné praxe v chemickém oboru (z toho minimálně 3 roky na pozici technologa), z toho minimálně 1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chemickém oboru a alespoň 10 let odborné praxe v chemickém oboru (z toho 5 let na pozici technologa), z toho minimálně 1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standardu a střední vzdělání s maturitní zkouškou a alespoň 8 let odborné praxe v chemickém oboru (z toho 6 let odborné praxe v pozici technologa), z toho minimálně 1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484"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314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0"/>
        <w:framePr w:w="10766" w:h="314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vybavená PC s příslušným softwarem, přístupem na internet, dataprojektorem, tiskárnou (viz výše)</w:t>
      </w:r>
    </w:p>
    <w:p>
      <w:pPr>
        <w:keepNext w:val="0"/>
        <w:keepLines w:val="0"/>
        <w:framePr w:w="10766" w:h="314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provozní dokumentací technologického procesu</w:t>
      </w:r>
    </w:p>
    <w:p>
      <w:pPr>
        <w:keepNext w:val="0"/>
        <w:keepLines w:val="0"/>
        <w:framePr w:w="10766" w:h="314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směrnice vztahující se k zařízením a látkám v daném technologickém procesu</w:t>
      </w:r>
    </w:p>
    <w:p>
      <w:pPr>
        <w:keepNext w:val="0"/>
        <w:keepLines w:val="0"/>
        <w:framePr w:w="10766" w:h="314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zařízení pro jednotlivé výrobní operace a chemické procesy řízená PC nebo řídicím panelem.</w:t>
      </w:r>
    </w:p>
    <w:p>
      <w:pPr>
        <w:keepNext w:val="0"/>
        <w:keepLines w:val="0"/>
        <w:framePr w:w="10766" w:h="314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19"/>
        <w:rPr>
          <w:rStyle w:val="C3"/>
          <w:rtl w:val="0"/>
        </w:rPr>
      </w:pPr>
    </w:p>
    <w:p>
      <w:pPr>
        <w:pStyle w:val="P35"/>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Chemický technik technolog, 28.4.2026 22:58:12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technolog, 28.4.2026 22:58:12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Chemický technik technolog, 28.4.2026 22:58:12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