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36D50C" Type="http://schemas.openxmlformats.org/officeDocument/2006/relationships/officeDocument" Target="/word/document.xml" /><Relationship Id="coreR3836D50C" Type="http://schemas.openxmlformats.org/package/2006/relationships/metadata/core-properties" Target="/docProps/core.xml" /><Relationship Id="customR3836D5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technolog / chemická technička technoložka (kód: 28-037-M)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technolog / chemická technička technoložka, 27.10.2026 1:19:14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Aplikovaná chemie (kód: 28-44-M/01)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523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Chemik operátor (kód: 28-42-L/01)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1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1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383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8631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89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950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98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69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11262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11510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118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71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139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3"/>
        <w:framePr w:w="398" w:h="268" w:hRule="exact" w:wrap="none" w:vAnchor="page" w:hAnchor="margin" w:x="28" w:y="125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0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Chemický technik (kód: 28-99-M/11)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technolog / chemická technička technoložka, 27.10.2026 1:19:14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35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40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41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40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41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44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4511"/>
        <w:rPr>
          <w:rStyle w:val="C18"/>
          <w:rtl w:val="0"/>
        </w:rPr>
      </w:pPr>
      <w:r>
        <w:rPr>
          <w:rStyle w:val="C18"/>
          <w:rtl w:val="0"/>
        </w:rPr>
        <w:t>Chemický technik technolog</w:t>
      </w:r>
    </w:p>
    <w:p>
      <w:pPr>
        <w:pStyle w:val="P20"/>
        <w:framePr w:w="5338" w:h="376" w:hRule="exact" w:wrap="none" w:vAnchor="page" w:hAnchor="margin" w:x="5383" w:y="44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4511"/>
        <w:rPr>
          <w:rStyle w:val="C19"/>
          <w:rtl w:val="0"/>
        </w:rPr>
      </w:pPr>
      <w:r>
        <w:rPr>
          <w:rStyle w:val="C19"/>
          <w:rtl w:val="0"/>
        </w:rPr>
        <w:t>Chemický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technolog / chemická technička technoložka, 27.10.2026 1:19:14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