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BBC8B3" Type="http://schemas.openxmlformats.org/officeDocument/2006/relationships/officeDocument" Target="/word/document.xml" /><Relationship Id="coreR59BBC8B3" Type="http://schemas.openxmlformats.org/package/2006/relationships/metadata/core-properties" Target="/docProps/core.xml" /><Relationship Id="customR59BBC8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 chemická technička mistrová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mistr / chemická technička mistrová, 27.10.2026 4:28:25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chemické procesy a technologické operace ve svěřeném úseku chemické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ve svěřeném úseku chemické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ve svěřeném úseku chemické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Navrhnout řešení havarijních (mimořádných) situací, např. požár, únik nebezpečné látky, úraz</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Řízení úseku chemické výroby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Charakterizovat jednotlivá zařízení ve svěřeném úseku chemické výroby</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Provést úkony podle výrobně-technické dokumentace na zadaném výrobním zařízení</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Předvést a vysvětlit způsob řízení chemického procesu, uvést možné problémy při spouštění a odstavování provozu zadaných výrobních zařízení</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Vedení technické a provozní dokumentace svěřeného úseku chemické výroby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Zaznamenat průběh svěřeného úseku chemické výroby</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0650"/>
        <w:rPr>
          <w:rStyle w:val="C3"/>
          <w:rtl w:val="0"/>
        </w:rPr>
      </w:pPr>
    </w:p>
    <w:p>
      <w:pPr>
        <w:pStyle w:val="P17"/>
        <w:framePr w:w="6658" w:h="480" w:hRule="exact" w:wrap="none" w:vAnchor="page" w:hAnchor="margin" w:x="71" w:y="10706"/>
        <w:rPr>
          <w:rStyle w:val="C13"/>
          <w:rtl w:val="0"/>
        </w:rPr>
      </w:pPr>
      <w:r>
        <w:rPr>
          <w:rStyle w:val="C13"/>
          <w:rtl w:val="0"/>
        </w:rPr>
        <w:t>b) Zaznamenat v souladu se zadanou výrobně-technickou dokumentací údaje o chodu zařízení a údaje o poruchách a opravách provozních zařízení</w:t>
      </w:r>
    </w:p>
    <w:p>
      <w:pPr>
        <w:pStyle w:val="P30"/>
        <w:framePr w:w="3921" w:h="607" w:hRule="exact" w:wrap="none" w:vAnchor="page" w:hAnchor="margin" w:x="6800" w:y="10650"/>
        <w:rPr>
          <w:rStyle w:val="C3"/>
          <w:rtl w:val="0"/>
        </w:rPr>
      </w:pPr>
    </w:p>
    <w:p>
      <w:pPr>
        <w:pStyle w:val="P31"/>
        <w:framePr w:w="3839" w:h="480" w:hRule="exact" w:wrap="none" w:vAnchor="page" w:hAnchor="margin" w:x="6856" w:y="10706"/>
        <w:rPr>
          <w:rStyle w:val="C22"/>
          <w:rtl w:val="0"/>
        </w:rPr>
      </w:pPr>
      <w:r>
        <w:rPr>
          <w:rStyle w:val="C22"/>
          <w:rtl w:val="0"/>
        </w:rPr>
        <w:t>Praktické předvedení</w:t>
      </w:r>
    </w:p>
    <w:p>
      <w:pPr>
        <w:pStyle w:val="P12"/>
        <w:framePr w:w="6710" w:h="1055" w:hRule="exact" w:wrap="none" w:vAnchor="page" w:hAnchor="margin" w:x="45" w:y="11257"/>
        <w:rPr>
          <w:rStyle w:val="C3"/>
          <w:rtl w:val="0"/>
        </w:rPr>
      </w:pPr>
    </w:p>
    <w:p>
      <w:pPr>
        <w:pStyle w:val="P13"/>
        <w:framePr w:w="6658" w:h="928" w:hRule="exact" w:wrap="none" w:vAnchor="page" w:hAnchor="margin" w:x="71" w:y="11313"/>
        <w:rPr>
          <w:rStyle w:val="C11"/>
          <w:rtl w:val="0"/>
        </w:rPr>
      </w:pPr>
      <w:r>
        <w:rPr>
          <w:rStyle w:val="C11"/>
          <w:rtl w:val="0"/>
        </w:rPr>
        <w:t>c) Provádět a evidovat příjem, skladování, expedici, balení a značení surovin, polotovarů a produktů v různých fázích výrobního procesu včetně nakládání s výrobním a manipulačním odpadem podle zadané výrobně-technické dokumentace a předvést vkládání dat do počítačového systému</w:t>
      </w:r>
    </w:p>
    <w:p>
      <w:pPr>
        <w:pStyle w:val="P28"/>
        <w:framePr w:w="3921" w:h="1055" w:hRule="exact" w:wrap="none" w:vAnchor="page" w:hAnchor="margin" w:x="6800" w:y="11257"/>
        <w:rPr>
          <w:rStyle w:val="C3"/>
          <w:rtl w:val="0"/>
        </w:rPr>
      </w:pPr>
    </w:p>
    <w:p>
      <w:pPr>
        <w:pStyle w:val="P29"/>
        <w:framePr w:w="3839" w:h="928" w:hRule="exact" w:wrap="none" w:vAnchor="page" w:hAnchor="margin" w:x="6856" w:y="11313"/>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 chemická technička mistrová, 27.10.2026 4:28:25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předpisů BOZP a hygieny práce a plnění úkolů ve stanovených technických a ekonomických parametrech ve svěřeném úseku chemické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831" w:hRule="exact" w:wrap="none" w:vAnchor="page" w:hAnchor="margin" w:x="45" w:y="3436"/>
        <w:rPr>
          <w:rStyle w:val="C3"/>
          <w:rtl w:val="0"/>
        </w:rPr>
      </w:pPr>
    </w:p>
    <w:p>
      <w:pPr>
        <w:pStyle w:val="P13"/>
        <w:framePr w:w="6658" w:h="704" w:hRule="exact" w:wrap="none" w:vAnchor="page" w:hAnchor="margin" w:x="71" w:y="3492"/>
        <w:rPr>
          <w:rStyle w:val="C11"/>
          <w:rtl w:val="0"/>
        </w:rPr>
      </w:pPr>
      <w:r>
        <w:rPr>
          <w:rStyle w:val="C11"/>
          <w:rtl w:val="0"/>
        </w:rPr>
        <w:t>a) Popsat zásady bezpečnosti a ochrany zdraví při práci, hygieny práce, požární prevence a ochrany životního prostředí ve svěřeném úseku chemické výroby</w:t>
      </w:r>
    </w:p>
    <w:p>
      <w:pPr>
        <w:pStyle w:val="P28"/>
        <w:framePr w:w="3921" w:h="831" w:hRule="exact" w:wrap="none" w:vAnchor="page" w:hAnchor="margin" w:x="6800" w:y="3436"/>
        <w:rPr>
          <w:rStyle w:val="C3"/>
          <w:rtl w:val="0"/>
        </w:rPr>
      </w:pPr>
    </w:p>
    <w:p>
      <w:pPr>
        <w:pStyle w:val="P29"/>
        <w:framePr w:w="3839" w:h="704" w:hRule="exact" w:wrap="none" w:vAnchor="page" w:hAnchor="margin" w:x="6856" w:y="3492"/>
        <w:rPr>
          <w:rStyle w:val="C21"/>
          <w:rtl w:val="0"/>
        </w:rPr>
      </w:pPr>
      <w:r>
        <w:rPr>
          <w:rStyle w:val="C21"/>
          <w:rtl w:val="0"/>
        </w:rPr>
        <w:t>Ústní ověření</w:t>
      </w:r>
    </w:p>
    <w:p>
      <w:pPr>
        <w:pStyle w:val="P16"/>
        <w:framePr w:w="6710" w:h="831" w:hRule="exact" w:wrap="none" w:vAnchor="page" w:hAnchor="margin" w:x="45" w:y="4267"/>
        <w:rPr>
          <w:rStyle w:val="C3"/>
          <w:rtl w:val="0"/>
        </w:rPr>
      </w:pPr>
    </w:p>
    <w:p>
      <w:pPr>
        <w:pStyle w:val="P17"/>
        <w:framePr w:w="6658" w:h="704" w:hRule="exact" w:wrap="none" w:vAnchor="page" w:hAnchor="margin" w:x="71" w:y="4323"/>
        <w:rPr>
          <w:rStyle w:val="C13"/>
          <w:rtl w:val="0"/>
        </w:rPr>
      </w:pPr>
      <w:r>
        <w:rPr>
          <w:rStyle w:val="C13"/>
          <w:rtl w:val="0"/>
        </w:rPr>
        <w:t>b) Vyhledat pro daný úsek výroby schválené interní dokumenty týkající se bezpečnosti a ochrany zdraví při práci, hygieny práce, požární prevence a ochrany životního prostředí</w:t>
      </w:r>
    </w:p>
    <w:p>
      <w:pPr>
        <w:pStyle w:val="P30"/>
        <w:framePr w:w="3921" w:h="831" w:hRule="exact" w:wrap="none" w:vAnchor="page" w:hAnchor="margin" w:x="6800" w:y="4267"/>
        <w:rPr>
          <w:rStyle w:val="C3"/>
          <w:rtl w:val="0"/>
        </w:rPr>
      </w:pPr>
    </w:p>
    <w:p>
      <w:pPr>
        <w:pStyle w:val="P31"/>
        <w:framePr w:w="3839" w:h="704" w:hRule="exact" w:wrap="none" w:vAnchor="page" w:hAnchor="margin" w:x="6856" w:y="4323"/>
        <w:rPr>
          <w:rStyle w:val="C22"/>
          <w:rtl w:val="0"/>
        </w:rPr>
      </w:pPr>
      <w:r>
        <w:rPr>
          <w:rStyle w:val="C22"/>
          <w:rtl w:val="0"/>
        </w:rPr>
        <w:t>Praktické předvedení</w:t>
      </w:r>
    </w:p>
    <w:p>
      <w:pPr>
        <w:pStyle w:val="P12"/>
        <w:framePr w:w="6710" w:h="607" w:hRule="exact" w:wrap="none" w:vAnchor="page" w:hAnchor="margin" w:x="45" w:y="5098"/>
        <w:rPr>
          <w:rStyle w:val="C3"/>
          <w:rtl w:val="0"/>
        </w:rPr>
      </w:pPr>
    </w:p>
    <w:p>
      <w:pPr>
        <w:pStyle w:val="P13"/>
        <w:framePr w:w="6658" w:h="480" w:hRule="exact" w:wrap="none" w:vAnchor="page" w:hAnchor="margin" w:x="71" w:y="5154"/>
        <w:rPr>
          <w:rStyle w:val="C11"/>
          <w:rtl w:val="0"/>
        </w:rPr>
      </w:pPr>
      <w:r>
        <w:rPr>
          <w:rStyle w:val="C11"/>
          <w:rtl w:val="0"/>
        </w:rPr>
        <w:t>c) Vyhodnotit plnění stanovených technických a ekonomických parametrů ve svěřeném úseku chemické výroby</w:t>
      </w:r>
    </w:p>
    <w:p>
      <w:pPr>
        <w:pStyle w:val="P28"/>
        <w:framePr w:w="3921" w:h="607" w:hRule="exact" w:wrap="none" w:vAnchor="page" w:hAnchor="margin" w:x="6800" w:y="5098"/>
        <w:rPr>
          <w:rStyle w:val="C3"/>
          <w:rtl w:val="0"/>
        </w:rPr>
      </w:pPr>
    </w:p>
    <w:p>
      <w:pPr>
        <w:pStyle w:val="P29"/>
        <w:framePr w:w="3839" w:h="480" w:hRule="exact" w:wrap="none" w:vAnchor="page" w:hAnchor="margin" w:x="6856" w:y="5154"/>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Zkontrolovat dodržování pracovní a technologické kázně, předpisů BOZP a hygieny práce ve svěřeném úseku chemické výroby podle výrobně technické dokumentace a navrhnout potřebná nápravná opatření</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Praktické předvedení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547" w:hRule="exact" w:wrap="none" w:vAnchor="page" w:hAnchor="margin" w:x="28" w:y="7085"/>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607" w:hRule="exact" w:wrap="none" w:vAnchor="page" w:hAnchor="margin" w:x="45" w:y="8108"/>
        <w:rPr>
          <w:rStyle w:val="C3"/>
          <w:rtl w:val="0"/>
        </w:rPr>
      </w:pPr>
    </w:p>
    <w:p>
      <w:pPr>
        <w:pStyle w:val="P13"/>
        <w:framePr w:w="6658" w:h="480" w:hRule="exact" w:wrap="none" w:vAnchor="page" w:hAnchor="margin" w:x="71" w:y="8164"/>
        <w:rPr>
          <w:rStyle w:val="C11"/>
          <w:rtl w:val="0"/>
        </w:rPr>
      </w:pPr>
      <w:r>
        <w:rPr>
          <w:rStyle w:val="C11"/>
          <w:rtl w:val="0"/>
        </w:rPr>
        <w:t>a) Popsat způsoby komunikace mezi zaměstnanci a vedením k motivování zaměstnanců</w:t>
      </w:r>
    </w:p>
    <w:p>
      <w:pPr>
        <w:pStyle w:val="P28"/>
        <w:framePr w:w="3921" w:h="607" w:hRule="exact" w:wrap="none" w:vAnchor="page" w:hAnchor="margin" w:x="6800" w:y="8108"/>
        <w:rPr>
          <w:rStyle w:val="C3"/>
          <w:rtl w:val="0"/>
        </w:rPr>
      </w:pPr>
    </w:p>
    <w:p>
      <w:pPr>
        <w:pStyle w:val="P29"/>
        <w:framePr w:w="3839" w:h="480" w:hRule="exact" w:wrap="none" w:vAnchor="page" w:hAnchor="margin" w:x="6856" w:y="8164"/>
        <w:rPr>
          <w:rStyle w:val="C21"/>
          <w:rtl w:val="0"/>
        </w:rPr>
      </w:pPr>
      <w:r>
        <w:rPr>
          <w:rStyle w:val="C21"/>
          <w:rtl w:val="0"/>
        </w:rPr>
        <w:t>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Určit slabá místa komunikace mezi zaměstnanci a vedením ve svěřeném úseku chemické výroby k motivování zaměstnanců</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Praktické předvedení a 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zlepšení komunikace mezi zaměstnanci a vedením ve svěřeném úseku chemické výroby k motivování zaměstnanců</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547" w:hRule="exact" w:wrap="none" w:vAnchor="page" w:hAnchor="margin" w:x="28" w:y="10477"/>
        <w:rPr>
          <w:rStyle w:val="C18"/>
          <w:rtl w:val="0"/>
        </w:rPr>
      </w:pPr>
      <w:r>
        <w:rPr>
          <w:rStyle w:val="C18"/>
          <w:rtl w:val="0"/>
        </w:rPr>
        <w:t>Kontrola a evidence přítomnosti zaměstnanců na pracovišti, kontrola a evidence majetku ve svěřeném úseku chemické výroby</w:t>
      </w:r>
    </w:p>
    <w:p>
      <w:pPr>
        <w:pStyle w:val="P24"/>
        <w:framePr w:w="6713" w:h="376" w:hRule="exact" w:wrap="none" w:vAnchor="page" w:hAnchor="margin" w:x="45" w:y="11124"/>
        <w:rPr>
          <w:rStyle w:val="C3"/>
          <w:rtl w:val="0"/>
        </w:rPr>
      </w:pPr>
    </w:p>
    <w:p>
      <w:pPr>
        <w:pStyle w:val="P25"/>
        <w:framePr w:w="6661" w:h="249" w:hRule="exact" w:wrap="none" w:vAnchor="page" w:hAnchor="margin" w:x="71" w:y="11195"/>
        <w:rPr>
          <w:rStyle w:val="C19"/>
          <w:rtl w:val="0"/>
        </w:rPr>
      </w:pPr>
      <w:r>
        <w:rPr>
          <w:rStyle w:val="C19"/>
          <w:rtl w:val="0"/>
        </w:rPr>
        <w:t>Kritéria hodnocení</w:t>
      </w:r>
    </w:p>
    <w:p>
      <w:pPr>
        <w:pStyle w:val="P26"/>
        <w:framePr w:w="3918" w:h="376" w:hRule="exact" w:wrap="none" w:vAnchor="page" w:hAnchor="margin" w:x="6803" w:y="11124"/>
        <w:rPr>
          <w:rStyle w:val="C3"/>
          <w:rtl w:val="0"/>
        </w:rPr>
      </w:pPr>
    </w:p>
    <w:p>
      <w:pPr>
        <w:pStyle w:val="P27"/>
        <w:framePr w:w="3836" w:h="249" w:hRule="exact" w:wrap="none" w:vAnchor="page" w:hAnchor="margin" w:x="6859" w:y="11195"/>
        <w:rPr>
          <w:rStyle w:val="C20"/>
          <w:rtl w:val="0"/>
        </w:rPr>
      </w:pPr>
      <w:r>
        <w:rPr>
          <w:rStyle w:val="C20"/>
          <w:rtl w:val="0"/>
        </w:rPr>
        <w:t>Způsoby ověření</w:t>
      </w:r>
    </w:p>
    <w:p>
      <w:pPr>
        <w:pStyle w:val="P12"/>
        <w:framePr w:w="6710" w:h="607" w:hRule="exact" w:wrap="none" w:vAnchor="page" w:hAnchor="margin" w:x="45" w:y="11500"/>
        <w:rPr>
          <w:rStyle w:val="C3"/>
          <w:rtl w:val="0"/>
        </w:rPr>
      </w:pPr>
    </w:p>
    <w:p>
      <w:pPr>
        <w:pStyle w:val="P13"/>
        <w:framePr w:w="6658" w:h="480" w:hRule="exact" w:wrap="none" w:vAnchor="page" w:hAnchor="margin" w:x="71" w:y="11556"/>
        <w:rPr>
          <w:rStyle w:val="C11"/>
          <w:rtl w:val="0"/>
        </w:rPr>
      </w:pPr>
      <w:r>
        <w:rPr>
          <w:rStyle w:val="C11"/>
          <w:rtl w:val="0"/>
        </w:rPr>
        <w:t>a) Uvést způsoby kontroly a evidence přítomnosti zaměstnanců na pracovišti ve svěřeném úseku chemické výroby a identifikovat slabá místa</w:t>
      </w:r>
    </w:p>
    <w:p>
      <w:pPr>
        <w:pStyle w:val="P28"/>
        <w:framePr w:w="3921" w:h="607" w:hRule="exact" w:wrap="none" w:vAnchor="page" w:hAnchor="margin" w:x="6800" w:y="11500"/>
        <w:rPr>
          <w:rStyle w:val="C3"/>
          <w:rtl w:val="0"/>
        </w:rPr>
      </w:pPr>
    </w:p>
    <w:p>
      <w:pPr>
        <w:pStyle w:val="P29"/>
        <w:framePr w:w="3839" w:h="480" w:hRule="exact" w:wrap="none" w:vAnchor="page" w:hAnchor="margin" w:x="6856" w:y="11556"/>
        <w:rPr>
          <w:rStyle w:val="C21"/>
          <w:rtl w:val="0"/>
        </w:rPr>
      </w:pPr>
      <w:r>
        <w:rPr>
          <w:rStyle w:val="C21"/>
          <w:rtl w:val="0"/>
        </w:rPr>
        <w:t>Praktické předvedení a 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b) Navrhnout optimalizaci kontroly a evidence přítomnosti zaměstnanců na pracovišti</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c) Uvést způsoby kontroly a evidence majetku a identifikovat slabá místa ve svěřeném úseku chemické výroby</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Praktické předvedení a ústní ověření</w:t>
      </w:r>
    </w:p>
    <w:p>
      <w:pPr>
        <w:pStyle w:val="P16"/>
        <w:framePr w:w="6710" w:h="607" w:hRule="exact" w:wrap="none" w:vAnchor="page" w:hAnchor="margin" w:x="45" w:y="13321"/>
        <w:rPr>
          <w:rStyle w:val="C3"/>
          <w:rtl w:val="0"/>
        </w:rPr>
      </w:pPr>
    </w:p>
    <w:p>
      <w:pPr>
        <w:pStyle w:val="P17"/>
        <w:framePr w:w="6658" w:h="480" w:hRule="exact" w:wrap="none" w:vAnchor="page" w:hAnchor="margin" w:x="71" w:y="13377"/>
        <w:rPr>
          <w:rStyle w:val="C13"/>
          <w:rtl w:val="0"/>
        </w:rPr>
      </w:pPr>
      <w:r>
        <w:rPr>
          <w:rStyle w:val="C13"/>
          <w:rtl w:val="0"/>
        </w:rPr>
        <w:t>d) Navrhnout optimalizaci kontroly a evidence majetku ve svěřeném úseku chemické výroby</w:t>
      </w:r>
    </w:p>
    <w:p>
      <w:pPr>
        <w:pStyle w:val="P30"/>
        <w:framePr w:w="3921" w:h="607" w:hRule="exact" w:wrap="none" w:vAnchor="page" w:hAnchor="margin" w:x="6800" w:y="13321"/>
        <w:rPr>
          <w:rStyle w:val="C3"/>
          <w:rtl w:val="0"/>
        </w:rPr>
      </w:pPr>
    </w:p>
    <w:p>
      <w:pPr>
        <w:pStyle w:val="P31"/>
        <w:framePr w:w="3839" w:h="480" w:hRule="exact" w:wrap="none" w:vAnchor="page" w:hAnchor="margin" w:x="6856" w:y="13377"/>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Popsat modelový případ příprav zařízení k opravě a následné převzetí zařízení z opravy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Ústní ověření</w:t>
      </w:r>
    </w:p>
    <w:p>
      <w:pPr>
        <w:pStyle w:val="P32"/>
        <w:framePr w:w="10710" w:h="248" w:hRule="exact" w:wrap="none" w:vAnchor="page" w:hAnchor="margin" w:x="28" w:y="14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 chemická technička mistrová, 27.10.2026 4:28:25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chemické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zajišťování preventivních prohlídek a oprav strojů a zařízení ve svěřeném úseku chemické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zajištění preventivní prohlídky zadaného strojně-technologického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optimalizaci systému preventivních prohlídek strojně-technologického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Zpracovávání podkladů pro odměňování pracovníků svěřeného úseku chemické výroby; provádění úkonů jejich prvotní personální agendy</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systém zpracovávání podkladů pro odměňování pracovníků ve svěřeném úseku chemické výroby a navrhnout jeho optimalizaci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Vyhledat informace v zákoníku práce v oblasti pracovní doby, přesčasů, dovolené, přestávek na oddech, zdravotní způsobilosti, BOZP a PO dle zadání</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mistr / chemická technička mistrová, 27.10.2026 4:28:25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https://nsp.cz/jednotka-prace/chemicky-technik-mistr#zdravotni-zpusobilost).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ověřování jednotlivých odborných kompetencí uvedených v hodnoticím standardu dle počtu uchazečů o zkoušku.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a manažerských znalostí a dovedností na zadaném úseku chemické výroby, kterou určí autorizovaná osoba. Na praktickém příkladu uchazeč provede činnosti podle požadavků hodnoticího standardu na svěřeném úseku chemické výroby a podle aktuální situace ve firmě, kde zkouška probíhá. Při zkoušce se ověřují odborné kompetence na jednom svěřeném úseku chemické výroby, který odpovídá provozním možnostem firmy. Rozsah svěřeného úseku chemické výroby zadá autorizovaná osoba. Na základě výkresů či schémat uchazeč vysvětlí funkci zařízení na svěřeném úseku chemické výroby.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Operativní řešení organizačních a provozních problémů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se předpokládá navržení způsobu odstranění problémů, které uchazeč o zkoušku uvede u kritéria hodnocení b) dané odborné kompetence.</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Řízení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Vedení technické a provozní dokumentace svěřeného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Vedení a motivování zaměstnanců, zajišťování komunikace mezi zaměstnanci a vedením chemického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b); </w:t>
      </w:r>
      <w:r>
        <w:rPr>
          <w:rFonts w:ascii="Arial" w:cs="Arial" w:hAnsi="Arial" w:eastAsia="Arial"/>
          <w:b w:val="1"/>
          <w:i w:val="0"/>
          <w:caps w:val="0"/>
          <w:strike w:val="0"/>
          <w:noProof w:val="0"/>
          <w:vanish w:val="0"/>
          <w:color w:val="auto"/>
          <w:sz w:val="20"/>
          <w:u w:val="none"/>
          <w:shd w:val="clear" w:color="auto" w:fill="auto"/>
          <w:vertAlign w:val="baseline"/>
          <w:lang/>
        </w:rPr>
        <w:t>Kontrola a evidence přítomnosti zaměstnanců na pracovišti, kontrola a evidence majetku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až d); </w:t>
      </w:r>
      <w:r>
        <w:rPr>
          <w:rFonts w:ascii="Arial" w:cs="Arial" w:hAnsi="Arial" w:eastAsia="Arial"/>
          <w:b w:val="1"/>
          <w:i w:val="0"/>
          <w:caps w:val="0"/>
          <w:strike w:val="0"/>
          <w:noProof w:val="0"/>
          <w:vanish w:val="0"/>
          <w:color w:val="auto"/>
          <w:sz w:val="20"/>
          <w:u w:val="none"/>
          <w:shd w:val="clear" w:color="auto" w:fill="auto"/>
          <w:vertAlign w:val="baseline"/>
          <w:lang/>
        </w:rPr>
        <w:t>Zařizování preventivních prohlídek a oprav strojů a zařízení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kriteria hodnocení b) a c); </w:t>
      </w:r>
      <w:r>
        <w:rPr>
          <w:rFonts w:ascii="Arial" w:cs="Arial" w:hAnsi="Arial" w:eastAsia="Arial"/>
          <w:b w:val="1"/>
          <w:i w:val="0"/>
          <w:caps w:val="0"/>
          <w:strike w:val="0"/>
          <w:noProof w:val="0"/>
          <w:vanish w:val="0"/>
          <w:color w:val="auto"/>
          <w:sz w:val="20"/>
          <w:u w:val="none"/>
          <w:shd w:val="clear" w:color="auto" w:fill="auto"/>
          <w:vertAlign w:val="baseline"/>
          <w:lang/>
        </w:rPr>
        <w:t>Zpracovávání podkladů pro odměňování pracovníků svěřeného úseku chemické výroby; provádění úkonů jejich prvotní personální agendy</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zajistí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mistr / chemická technička mistrová, 27.10.2026 4:28:25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učitele praktického vyučování nebo učitele odborného výcviku v oblasti chemických výrob.</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28-039-M Chemický technik mistr / chemická technička mistrová + střední vzdělání s maturitní zkouškou a alespoň 5 let odborné praxe v oblasti chemických výrob.</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mistr / chemická technička mistrová, 27.10.2026 4:28:25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nebo při řešení modelových situací v místnosti (např. laboratoř, kancelář, učebna):</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systémovým (operačním systémem) a aplikačním softwarem (např. kancelářský balík MS office)</w:t>
      </w:r>
    </w:p>
    <w:p>
      <w:pPr>
        <w:keepNext w:val="0"/>
        <w:keepLines w:val="1"/>
        <w:framePr w:w="10766" w:h="45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 technická dokumentace chemické výroby - technologický postup, pracovní instrukce pro obsluhu a údržbu zařízení, pracovní instrukce provádění preventivních prohlídek a oprav strojů a zařízení, pracovní instrukce pro nakládání s odpady, pracovní instrukce pro vedení provozní dokumentace, požární dokumentace, havarijní plány, dokumentace rizik na pracovišti, písemná pravidla pro nakládání s nebezpečnými chemickými látkami a směsmi projednanými s orgánem ochrany veřejného zdraví, identifikační listy nebezpečných odpadů, traumatologický plán, profesiogramy řízených pracovníků a jejich personální dokumentace</w:t>
      </w:r>
    </w:p>
    <w:p>
      <w:pPr>
        <w:keepNext w:val="0"/>
        <w:keepLines w:val="1"/>
        <w:framePr w:w="10766" w:h="45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řízené PC nebo prostřednictvím řídicího panelu pro mechanické operace, hydromechanické operace, tepelné operace, difúzní operace a chemické procesy</w:t>
      </w:r>
    </w:p>
    <w:p>
      <w:pPr>
        <w:keepNext w:val="0"/>
        <w:keepLines w:val="1"/>
        <w:framePr w:w="10766" w:h="45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 štít, přilba, ochranný oděv, rukavice)</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přípravy na zkoušku</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pro vykonání zkoušky</w:t>
      </w:r>
    </w:p>
    <w:p>
      <w:pPr>
        <w:keepNext w:val="0"/>
        <w:keepLines w:val="0"/>
        <w:framePr w:w="10766" w:h="80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Chemický technik mistr / chemická technička mistrová, 27.10.2026 4:28:25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mistr / chemická technička mistrová, 27.10.2026 4:28:25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C0D6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E6E9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