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26FF8AB" Type="http://schemas.openxmlformats.org/officeDocument/2006/relationships/officeDocument" Target="/word/document.xml" /><Relationship Id="coreR126FF8AB" Type="http://schemas.openxmlformats.org/package/2006/relationships/metadata/core-properties" Target="/docProps/core.xml" /><Relationship Id="customR126FF8A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Chemický technik mistr (kód: 28-039-M)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Chemický technik mistr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Operativní řešení organizačních a provozních problémů ve svěřeném úseku chemické výroby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Řízení spouštění a odstavení provozu technických a technologických zařízení chemické výroby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Vedení technické a provozní dokumentace svěřeného úseku chemické výroby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607" w:hRule="exact" w:wrap="none" w:vAnchor="page" w:hAnchor="margin" w:x="45" w:y="6748"/>
        <w:rPr>
          <w:rStyle w:val="C3"/>
          <w:rtl w:val="0"/>
        </w:rPr>
      </w:pPr>
    </w:p>
    <w:p>
      <w:pPr>
        <w:pStyle w:val="P17"/>
        <w:framePr w:w="9774" w:h="480" w:hRule="exact" w:wrap="none" w:vAnchor="page" w:hAnchor="margin" w:x="71" w:y="6804"/>
        <w:rPr>
          <w:rStyle w:val="C13"/>
          <w:rtl w:val="0"/>
        </w:rPr>
      </w:pPr>
      <w:r>
        <w:rPr>
          <w:rStyle w:val="C13"/>
          <w:rtl w:val="0"/>
        </w:rPr>
        <w:t>Kontrola a zabezpečování dodržování pracovní a technologické kázně, předpisů BOZP a hygieny práce a plnění úkolů ve stanovených technických a ekonomických parametrech ve svěřeném úseku chemické výroby</w:t>
      </w:r>
    </w:p>
    <w:p>
      <w:pPr>
        <w:pStyle w:val="P18"/>
        <w:framePr w:w="805" w:h="607" w:hRule="exact" w:wrap="none" w:vAnchor="page" w:hAnchor="margin" w:x="9916" w:y="6748"/>
        <w:rPr>
          <w:rStyle w:val="C3"/>
          <w:rtl w:val="0"/>
        </w:rPr>
      </w:pPr>
    </w:p>
    <w:p>
      <w:pPr>
        <w:pStyle w:val="P19"/>
        <w:framePr w:w="723" w:h="480" w:hRule="exact" w:wrap="none" w:vAnchor="page" w:hAnchor="margin" w:x="9972" w:y="6804"/>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Vedení a motivování zaměstnanců, zajišťování komunikace mezi zaměstnanci a vedením chemického provozu</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607" w:hRule="exact" w:wrap="none" w:vAnchor="page" w:hAnchor="margin" w:x="45" w:y="7731"/>
        <w:rPr>
          <w:rStyle w:val="C3"/>
          <w:rtl w:val="0"/>
        </w:rPr>
      </w:pPr>
    </w:p>
    <w:p>
      <w:pPr>
        <w:pStyle w:val="P17"/>
        <w:framePr w:w="9774" w:h="480" w:hRule="exact" w:wrap="none" w:vAnchor="page" w:hAnchor="margin" w:x="71" w:y="7787"/>
        <w:rPr>
          <w:rStyle w:val="C13"/>
          <w:rtl w:val="0"/>
        </w:rPr>
      </w:pPr>
      <w:r>
        <w:rPr>
          <w:rStyle w:val="C13"/>
          <w:rtl w:val="0"/>
        </w:rPr>
        <w:t>Kontrola a evidence přítomnosti zaměstnanců na pracovišti, kontrola a evidence majetku ve svěřeném úseku chemické výroby</w:t>
      </w:r>
    </w:p>
    <w:p>
      <w:pPr>
        <w:pStyle w:val="P18"/>
        <w:framePr w:w="805" w:h="607" w:hRule="exact" w:wrap="none" w:vAnchor="page" w:hAnchor="margin" w:x="9916" w:y="7731"/>
        <w:rPr>
          <w:rStyle w:val="C3"/>
          <w:rtl w:val="0"/>
        </w:rPr>
      </w:pPr>
    </w:p>
    <w:p>
      <w:pPr>
        <w:pStyle w:val="P19"/>
        <w:framePr w:w="723" w:h="480" w:hRule="exact" w:wrap="none" w:vAnchor="page" w:hAnchor="margin" w:x="9972" w:y="7787"/>
        <w:rPr>
          <w:rStyle w:val="C14"/>
          <w:rtl w:val="0"/>
        </w:rPr>
      </w:pPr>
      <w:r>
        <w:rPr>
          <w:rStyle w:val="C14"/>
          <w:rtl w:val="0"/>
        </w:rPr>
        <w:t>4</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Zařizování preventivních prohlídek a oprav strojů a zařízení ve svěřeném úseku chemické výroby</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4</w:t>
      </w:r>
    </w:p>
    <w:p>
      <w:pPr>
        <w:pStyle w:val="P16"/>
        <w:framePr w:w="9826" w:h="607" w:hRule="exact" w:wrap="none" w:vAnchor="page" w:hAnchor="margin" w:x="45" w:y="8714"/>
        <w:rPr>
          <w:rStyle w:val="C3"/>
          <w:rtl w:val="0"/>
        </w:rPr>
      </w:pPr>
    </w:p>
    <w:p>
      <w:pPr>
        <w:pStyle w:val="P17"/>
        <w:framePr w:w="9774" w:h="480" w:hRule="exact" w:wrap="none" w:vAnchor="page" w:hAnchor="margin" w:x="71" w:y="8770"/>
        <w:rPr>
          <w:rStyle w:val="C13"/>
          <w:rtl w:val="0"/>
        </w:rPr>
      </w:pPr>
      <w:r>
        <w:rPr>
          <w:rStyle w:val="C13"/>
          <w:rtl w:val="0"/>
        </w:rPr>
        <w:t>Zpracovávání podkladů pro odměňování pracovníků svěřeného úseku chemické výroby; provádění úkonů jejich prvotní personální agendy</w:t>
      </w:r>
    </w:p>
    <w:p>
      <w:pPr>
        <w:pStyle w:val="P18"/>
        <w:framePr w:w="805" w:h="607" w:hRule="exact" w:wrap="none" w:vAnchor="page" w:hAnchor="margin" w:x="9916" w:y="8714"/>
        <w:rPr>
          <w:rStyle w:val="C3"/>
          <w:rtl w:val="0"/>
        </w:rPr>
      </w:pPr>
    </w:p>
    <w:p>
      <w:pPr>
        <w:pStyle w:val="P19"/>
        <w:framePr w:w="723" w:h="480" w:hRule="exact" w:wrap="none" w:vAnchor="page" w:hAnchor="margin" w:x="9972" w:y="8770"/>
        <w:rPr>
          <w:rStyle w:val="C14"/>
          <w:rtl w:val="0"/>
        </w:rPr>
      </w:pPr>
      <w:r>
        <w:rPr>
          <w:rStyle w:val="C14"/>
          <w:rtl w:val="0"/>
        </w:rPr>
        <w:t>4</w:t>
      </w:r>
    </w:p>
    <w:p>
      <w:pPr>
        <w:pStyle w:val="P7"/>
        <w:framePr w:w="8788" w:h="340" w:hRule="exact" w:wrap="none" w:vAnchor="page" w:hAnchor="margin" w:x="28" w:y="9548"/>
        <w:rPr>
          <w:rStyle w:val="C8"/>
          <w:rtl w:val="0"/>
        </w:rPr>
      </w:pPr>
      <w:r>
        <w:rPr>
          <w:rStyle w:val="C8"/>
          <w:rtl w:val="0"/>
        </w:rPr>
        <w:t>Platnost standardu</w:t>
      </w:r>
    </w:p>
    <w:p>
      <w:pPr>
        <w:pStyle w:val="P20"/>
        <w:framePr w:w="4283" w:h="248" w:hRule="exact" w:wrap="none" w:vAnchor="page" w:hAnchor="margin" w:x="28" w:y="9888"/>
        <w:rPr>
          <w:rStyle w:val="C15"/>
          <w:rtl w:val="0"/>
        </w:rPr>
      </w:pPr>
      <w:r>
        <w:rPr>
          <w:rStyle w:val="C15"/>
          <w:rtl w:val="0"/>
        </w:rPr>
        <w:t>Standard je platný od: 29.09.2017 do: 15.03.2021</w:t>
      </w:r>
    </w:p>
    <w:p>
      <w:pPr>
        <w:pStyle w:val="P21"/>
        <w:framePr w:w="7654" w:h="331" w:hRule="exact" w:wrap="none" w:vAnchor="page" w:hAnchor="margin" w:x="28" w:y="15940"/>
        <w:rPr>
          <w:rStyle w:val="C16"/>
          <w:rtl w:val="0"/>
        </w:rPr>
      </w:pPr>
      <w:r>
        <w:rPr>
          <w:rStyle w:val="C16"/>
          <w:rtl w:val="0"/>
        </w:rPr>
        <w:t>Chemický technik mistr, 11.9.2026 19:33:56</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Operativní řešení organizačních a provozních problémů ve svěřeném úseku chemické výroby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a vysvětlit chemické procesy a technologické operace na zadaném úseku chemické výroby</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Uvést možné organizační a provozní problémy ve svěřeném úseku chemické výroby</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Navrhnout způsob odstranění vyspecifikovaných možných organizačních a provozních problémů ve svěřeném úseku chemické výroby</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a ústní ověření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Řízení spouštění a odstavení provozu technických a technologických zařízení chemické výroby</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376" w:hRule="exact" w:wrap="none" w:vAnchor="page" w:hAnchor="margin" w:x="45" w:y="6712"/>
        <w:rPr>
          <w:rStyle w:val="C3"/>
          <w:rtl w:val="0"/>
        </w:rPr>
      </w:pPr>
    </w:p>
    <w:p>
      <w:pPr>
        <w:pStyle w:val="P13"/>
        <w:framePr w:w="6658" w:h="249" w:hRule="exact" w:wrap="none" w:vAnchor="page" w:hAnchor="margin" w:x="71" w:y="6768"/>
        <w:rPr>
          <w:rStyle w:val="C11"/>
          <w:rtl w:val="0"/>
        </w:rPr>
      </w:pPr>
      <w:r>
        <w:rPr>
          <w:rStyle w:val="C11"/>
          <w:rtl w:val="0"/>
        </w:rPr>
        <w:t>a) Charakterizovat jednotlivá zařízení na zadaném úseku chemické výroby</w:t>
      </w:r>
    </w:p>
    <w:p>
      <w:pPr>
        <w:pStyle w:val="P28"/>
        <w:framePr w:w="3921" w:h="376" w:hRule="exact" w:wrap="none" w:vAnchor="page" w:hAnchor="margin" w:x="6800" w:y="6712"/>
        <w:rPr>
          <w:rStyle w:val="C3"/>
          <w:rtl w:val="0"/>
        </w:rPr>
      </w:pPr>
    </w:p>
    <w:p>
      <w:pPr>
        <w:pStyle w:val="P29"/>
        <w:framePr w:w="3839" w:h="249" w:hRule="exact" w:wrap="none" w:vAnchor="page" w:hAnchor="margin" w:x="6856" w:y="6768"/>
        <w:rPr>
          <w:rStyle w:val="C21"/>
          <w:rtl w:val="0"/>
        </w:rPr>
      </w:pPr>
      <w:r>
        <w:rPr>
          <w:rStyle w:val="C21"/>
          <w:rtl w:val="0"/>
        </w:rPr>
        <w:t>Ústní ověření</w:t>
      </w:r>
    </w:p>
    <w:p>
      <w:pPr>
        <w:pStyle w:val="P16"/>
        <w:framePr w:w="6710" w:h="376" w:hRule="exact" w:wrap="none" w:vAnchor="page" w:hAnchor="margin" w:x="45" w:y="7089"/>
        <w:rPr>
          <w:rStyle w:val="C3"/>
          <w:rtl w:val="0"/>
        </w:rPr>
      </w:pPr>
    </w:p>
    <w:p>
      <w:pPr>
        <w:pStyle w:val="P17"/>
        <w:framePr w:w="6658" w:h="249" w:hRule="exact" w:wrap="none" w:vAnchor="page" w:hAnchor="margin" w:x="71" w:y="7145"/>
        <w:rPr>
          <w:rStyle w:val="C13"/>
          <w:rtl w:val="0"/>
        </w:rPr>
      </w:pPr>
      <w:r>
        <w:rPr>
          <w:rStyle w:val="C13"/>
          <w:rtl w:val="0"/>
        </w:rPr>
        <w:t>b) Provést úkony podle výrobně-technické dokumentace</w:t>
      </w:r>
    </w:p>
    <w:p>
      <w:pPr>
        <w:pStyle w:val="P30"/>
        <w:framePr w:w="3921" w:h="376" w:hRule="exact" w:wrap="none" w:vAnchor="page" w:hAnchor="margin" w:x="6800" w:y="7089"/>
        <w:rPr>
          <w:rStyle w:val="C3"/>
          <w:rtl w:val="0"/>
        </w:rPr>
      </w:pPr>
    </w:p>
    <w:p>
      <w:pPr>
        <w:pStyle w:val="P31"/>
        <w:framePr w:w="3839" w:h="249" w:hRule="exact" w:wrap="none" w:vAnchor="page" w:hAnchor="margin" w:x="6856" w:y="7145"/>
        <w:rPr>
          <w:rStyle w:val="C22"/>
          <w:rtl w:val="0"/>
        </w:rPr>
      </w:pPr>
      <w:r>
        <w:rPr>
          <w:rStyle w:val="C22"/>
          <w:rtl w:val="0"/>
        </w:rPr>
        <w:t>Praktické předvedení a ústní ověření</w:t>
      </w:r>
    </w:p>
    <w:p>
      <w:pPr>
        <w:pStyle w:val="P12"/>
        <w:framePr w:w="6710" w:h="607" w:hRule="exact" w:wrap="none" w:vAnchor="page" w:hAnchor="margin" w:x="45" w:y="7465"/>
        <w:rPr>
          <w:rStyle w:val="C3"/>
          <w:rtl w:val="0"/>
        </w:rPr>
      </w:pPr>
    </w:p>
    <w:p>
      <w:pPr>
        <w:pStyle w:val="P13"/>
        <w:framePr w:w="6658" w:h="480" w:hRule="exact" w:wrap="none" w:vAnchor="page" w:hAnchor="margin" w:x="71" w:y="7521"/>
        <w:rPr>
          <w:rStyle w:val="C11"/>
          <w:rtl w:val="0"/>
        </w:rPr>
      </w:pPr>
      <w:r>
        <w:rPr>
          <w:rStyle w:val="C11"/>
          <w:rtl w:val="0"/>
        </w:rPr>
        <w:t>c) Popsat řízení chemického procesu, možné problémy při spouštění a odstavování provozu technických a technologických zařízení</w:t>
      </w:r>
    </w:p>
    <w:p>
      <w:pPr>
        <w:pStyle w:val="P28"/>
        <w:framePr w:w="3921" w:h="607" w:hRule="exact" w:wrap="none" w:vAnchor="page" w:hAnchor="margin" w:x="6800" w:y="7465"/>
        <w:rPr>
          <w:rStyle w:val="C3"/>
          <w:rtl w:val="0"/>
        </w:rPr>
      </w:pPr>
    </w:p>
    <w:p>
      <w:pPr>
        <w:pStyle w:val="P29"/>
        <w:framePr w:w="3839" w:h="480" w:hRule="exact" w:wrap="none" w:vAnchor="page" w:hAnchor="margin" w:x="6856" w:y="7521"/>
        <w:rPr>
          <w:rStyle w:val="C21"/>
          <w:rtl w:val="0"/>
        </w:rPr>
      </w:pPr>
      <w:r>
        <w:rPr>
          <w:rStyle w:val="C21"/>
          <w:rtl w:val="0"/>
        </w:rPr>
        <w:t>Ústní ověření</w:t>
      </w:r>
    </w:p>
    <w:p>
      <w:pPr>
        <w:pStyle w:val="P32"/>
        <w:framePr w:w="10710" w:h="248" w:hRule="exact" w:wrap="none" w:vAnchor="page" w:hAnchor="margin" w:x="28" w:y="8185"/>
        <w:rPr>
          <w:rStyle w:val="C23"/>
          <w:rtl w:val="0"/>
        </w:rPr>
      </w:pPr>
      <w:r>
        <w:rPr>
          <w:rStyle w:val="C23"/>
          <w:rtl w:val="0"/>
        </w:rPr>
        <w:t>Je třeba splnit všechna kritéria.</w:t>
      </w:r>
    </w:p>
    <w:p>
      <w:pPr>
        <w:pStyle w:val="P23"/>
        <w:framePr w:w="10710" w:h="340" w:hRule="exact" w:wrap="none" w:vAnchor="page" w:hAnchor="margin" w:x="28" w:y="8621"/>
        <w:rPr>
          <w:rStyle w:val="C18"/>
          <w:rtl w:val="0"/>
        </w:rPr>
      </w:pPr>
      <w:r>
        <w:rPr>
          <w:rStyle w:val="C18"/>
          <w:rtl w:val="0"/>
        </w:rPr>
        <w:t>Vedení technické a provozní dokumentace svěřeného úseku chemické výroby</w:t>
      </w:r>
    </w:p>
    <w:p>
      <w:pPr>
        <w:pStyle w:val="P24"/>
        <w:framePr w:w="6713" w:h="376" w:hRule="exact" w:wrap="none" w:vAnchor="page" w:hAnchor="margin" w:x="45" w:y="9060"/>
        <w:rPr>
          <w:rStyle w:val="C3"/>
          <w:rtl w:val="0"/>
        </w:rPr>
      </w:pPr>
    </w:p>
    <w:p>
      <w:pPr>
        <w:pStyle w:val="P25"/>
        <w:framePr w:w="6661" w:h="249" w:hRule="exact" w:wrap="none" w:vAnchor="page" w:hAnchor="margin" w:x="71" w:y="9131"/>
        <w:rPr>
          <w:rStyle w:val="C19"/>
          <w:rtl w:val="0"/>
        </w:rPr>
      </w:pPr>
      <w:r>
        <w:rPr>
          <w:rStyle w:val="C19"/>
          <w:rtl w:val="0"/>
        </w:rPr>
        <w:t>Kritéria hodnocení</w:t>
      </w:r>
    </w:p>
    <w:p>
      <w:pPr>
        <w:pStyle w:val="P26"/>
        <w:framePr w:w="3918" w:h="376" w:hRule="exact" w:wrap="none" w:vAnchor="page" w:hAnchor="margin" w:x="6803" w:y="9060"/>
        <w:rPr>
          <w:rStyle w:val="C3"/>
          <w:rtl w:val="0"/>
        </w:rPr>
      </w:pPr>
    </w:p>
    <w:p>
      <w:pPr>
        <w:pStyle w:val="P27"/>
        <w:framePr w:w="3836" w:h="249" w:hRule="exact" w:wrap="none" w:vAnchor="page" w:hAnchor="margin" w:x="6859" w:y="9131"/>
        <w:rPr>
          <w:rStyle w:val="C20"/>
          <w:rtl w:val="0"/>
        </w:rPr>
      </w:pPr>
      <w:r>
        <w:rPr>
          <w:rStyle w:val="C20"/>
          <w:rtl w:val="0"/>
        </w:rPr>
        <w:t>Způsoby ověření</w:t>
      </w:r>
    </w:p>
    <w:p>
      <w:pPr>
        <w:pStyle w:val="P12"/>
        <w:framePr w:w="6710" w:h="607" w:hRule="exact" w:wrap="none" w:vAnchor="page" w:hAnchor="margin" w:x="45" w:y="9436"/>
        <w:rPr>
          <w:rStyle w:val="C3"/>
          <w:rtl w:val="0"/>
        </w:rPr>
      </w:pPr>
    </w:p>
    <w:p>
      <w:pPr>
        <w:pStyle w:val="P13"/>
        <w:framePr w:w="6658" w:h="480" w:hRule="exact" w:wrap="none" w:vAnchor="page" w:hAnchor="margin" w:x="71" w:y="9492"/>
        <w:rPr>
          <w:rStyle w:val="C11"/>
          <w:rtl w:val="0"/>
        </w:rPr>
      </w:pPr>
      <w:r>
        <w:rPr>
          <w:rStyle w:val="C11"/>
          <w:rtl w:val="0"/>
        </w:rPr>
        <w:t>a) Zaznamenat průběh technologického procesu na příslušném zařízení, uvést jeho podmínky a parametry</w:t>
      </w:r>
    </w:p>
    <w:p>
      <w:pPr>
        <w:pStyle w:val="P28"/>
        <w:framePr w:w="3921" w:h="607" w:hRule="exact" w:wrap="none" w:vAnchor="page" w:hAnchor="margin" w:x="6800" w:y="9436"/>
        <w:rPr>
          <w:rStyle w:val="C3"/>
          <w:rtl w:val="0"/>
        </w:rPr>
      </w:pPr>
    </w:p>
    <w:p>
      <w:pPr>
        <w:pStyle w:val="P29"/>
        <w:framePr w:w="3839" w:h="480" w:hRule="exact" w:wrap="none" w:vAnchor="page" w:hAnchor="margin" w:x="6856" w:y="9492"/>
        <w:rPr>
          <w:rStyle w:val="C21"/>
          <w:rtl w:val="0"/>
        </w:rPr>
      </w:pPr>
      <w:r>
        <w:rPr>
          <w:rStyle w:val="C21"/>
          <w:rtl w:val="0"/>
        </w:rPr>
        <w:t>Praktické předvedení</w:t>
      </w:r>
    </w:p>
    <w:p>
      <w:pPr>
        <w:pStyle w:val="P16"/>
        <w:framePr w:w="6710" w:h="607" w:hRule="exact" w:wrap="none" w:vAnchor="page" w:hAnchor="margin" w:x="45" w:y="10043"/>
        <w:rPr>
          <w:rStyle w:val="C3"/>
          <w:rtl w:val="0"/>
        </w:rPr>
      </w:pPr>
    </w:p>
    <w:p>
      <w:pPr>
        <w:pStyle w:val="P17"/>
        <w:framePr w:w="6658" w:h="480" w:hRule="exact" w:wrap="none" w:vAnchor="page" w:hAnchor="margin" w:x="71" w:y="10099"/>
        <w:rPr>
          <w:rStyle w:val="C13"/>
          <w:rtl w:val="0"/>
        </w:rPr>
      </w:pPr>
      <w:r>
        <w:rPr>
          <w:rStyle w:val="C13"/>
          <w:rtl w:val="0"/>
        </w:rPr>
        <w:t>b) Zaznamenat v souladu s provozním předpisem údaje o chodu zařízení a údaje o poruchách a opravách provozních zařízení</w:t>
      </w:r>
    </w:p>
    <w:p>
      <w:pPr>
        <w:pStyle w:val="P30"/>
        <w:framePr w:w="3921" w:h="607" w:hRule="exact" w:wrap="none" w:vAnchor="page" w:hAnchor="margin" w:x="6800" w:y="10043"/>
        <w:rPr>
          <w:rStyle w:val="C3"/>
          <w:rtl w:val="0"/>
        </w:rPr>
      </w:pPr>
    </w:p>
    <w:p>
      <w:pPr>
        <w:pStyle w:val="P31"/>
        <w:framePr w:w="3839" w:h="480" w:hRule="exact" w:wrap="none" w:vAnchor="page" w:hAnchor="margin" w:x="6856" w:y="10099"/>
        <w:rPr>
          <w:rStyle w:val="C22"/>
          <w:rtl w:val="0"/>
        </w:rPr>
      </w:pPr>
      <w:r>
        <w:rPr>
          <w:rStyle w:val="C22"/>
          <w:rtl w:val="0"/>
        </w:rPr>
        <w:t>Praktické předvedení</w:t>
      </w:r>
    </w:p>
    <w:p>
      <w:pPr>
        <w:pStyle w:val="P12"/>
        <w:framePr w:w="6710" w:h="1055" w:hRule="exact" w:wrap="none" w:vAnchor="page" w:hAnchor="margin" w:x="45" w:y="10650"/>
        <w:rPr>
          <w:rStyle w:val="C3"/>
          <w:rtl w:val="0"/>
        </w:rPr>
      </w:pPr>
    </w:p>
    <w:p>
      <w:pPr>
        <w:pStyle w:val="P13"/>
        <w:framePr w:w="6658" w:h="928" w:hRule="exact" w:wrap="none" w:vAnchor="page" w:hAnchor="margin" w:x="71" w:y="10706"/>
        <w:rPr>
          <w:rStyle w:val="C11"/>
          <w:rtl w:val="0"/>
        </w:rPr>
      </w:pPr>
      <w:r>
        <w:rPr>
          <w:rStyle w:val="C11"/>
          <w:rtl w:val="0"/>
        </w:rPr>
        <w:t>c) Provádět a evidovat příjem, skladování, expedici, balení a značení surovin, polotovarů a produktů v různých fázích výrobního procesu včetně nakládání s výrobním a manipulačním odpadem a vkládat data do počítačového systému</w:t>
      </w:r>
    </w:p>
    <w:p>
      <w:pPr>
        <w:pStyle w:val="P28"/>
        <w:framePr w:w="3921" w:h="1055" w:hRule="exact" w:wrap="none" w:vAnchor="page" w:hAnchor="margin" w:x="6800" w:y="10650"/>
        <w:rPr>
          <w:rStyle w:val="C3"/>
          <w:rtl w:val="0"/>
        </w:rPr>
      </w:pPr>
    </w:p>
    <w:p>
      <w:pPr>
        <w:pStyle w:val="P29"/>
        <w:framePr w:w="3839" w:h="928" w:hRule="exact" w:wrap="none" w:vAnchor="page" w:hAnchor="margin" w:x="6856" w:y="10706"/>
        <w:rPr>
          <w:rStyle w:val="C21"/>
          <w:rtl w:val="0"/>
        </w:rPr>
      </w:pPr>
      <w:r>
        <w:rPr>
          <w:rStyle w:val="C21"/>
          <w:rtl w:val="0"/>
        </w:rPr>
        <w:t>Praktické předvedení</w:t>
      </w:r>
    </w:p>
    <w:p>
      <w:pPr>
        <w:pStyle w:val="P32"/>
        <w:framePr w:w="10710" w:h="248" w:hRule="exact" w:wrap="none" w:vAnchor="page" w:hAnchor="margin" w:x="28" w:y="1181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mistr, 11.9.2026 19:33:56</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806" w:hRule="exact" w:wrap="none" w:vAnchor="page" w:hAnchor="margin" w:x="28" w:y="2154"/>
        <w:rPr>
          <w:rStyle w:val="C18"/>
          <w:rtl w:val="0"/>
        </w:rPr>
      </w:pPr>
      <w:r>
        <w:rPr>
          <w:rStyle w:val="C18"/>
          <w:rtl w:val="0"/>
        </w:rPr>
        <w:t>Kontrola a zabezpečování dodržování pracovní a technologické kázně, předpisů BOZP a hygieny práce a plnění úkolů ve stanovených technických a ekonomických parametrech ve svěřeném úseku chemické výroby</w:t>
      </w:r>
    </w:p>
    <w:p>
      <w:pPr>
        <w:pStyle w:val="P24"/>
        <w:framePr w:w="6713" w:h="376" w:hRule="exact" w:wrap="none" w:vAnchor="page" w:hAnchor="margin" w:x="45" w:y="3060"/>
        <w:rPr>
          <w:rStyle w:val="C3"/>
          <w:rtl w:val="0"/>
        </w:rPr>
      </w:pPr>
    </w:p>
    <w:p>
      <w:pPr>
        <w:pStyle w:val="P25"/>
        <w:framePr w:w="6661" w:h="249" w:hRule="exact" w:wrap="none" w:vAnchor="page" w:hAnchor="margin" w:x="71" w:y="3130"/>
        <w:rPr>
          <w:rStyle w:val="C19"/>
          <w:rtl w:val="0"/>
        </w:rPr>
      </w:pPr>
      <w:r>
        <w:rPr>
          <w:rStyle w:val="C19"/>
          <w:rtl w:val="0"/>
        </w:rPr>
        <w:t>Kritéria hodnocení</w:t>
      </w:r>
    </w:p>
    <w:p>
      <w:pPr>
        <w:pStyle w:val="P26"/>
        <w:framePr w:w="3918" w:h="376" w:hRule="exact" w:wrap="none" w:vAnchor="page" w:hAnchor="margin" w:x="6803" w:y="3060"/>
        <w:rPr>
          <w:rStyle w:val="C3"/>
          <w:rtl w:val="0"/>
        </w:rPr>
      </w:pPr>
    </w:p>
    <w:p>
      <w:pPr>
        <w:pStyle w:val="P27"/>
        <w:framePr w:w="3836" w:h="249" w:hRule="exact" w:wrap="none" w:vAnchor="page" w:hAnchor="margin" w:x="6859" w:y="3130"/>
        <w:rPr>
          <w:rStyle w:val="C20"/>
          <w:rtl w:val="0"/>
        </w:rPr>
      </w:pPr>
      <w:r>
        <w:rPr>
          <w:rStyle w:val="C20"/>
          <w:rtl w:val="0"/>
        </w:rPr>
        <w:t>Způsoby ověření</w:t>
      </w:r>
    </w:p>
    <w:p>
      <w:pPr>
        <w:pStyle w:val="P12"/>
        <w:framePr w:w="6710" w:h="607" w:hRule="exact" w:wrap="none" w:vAnchor="page" w:hAnchor="margin" w:x="45" w:y="3436"/>
        <w:rPr>
          <w:rStyle w:val="C3"/>
          <w:rtl w:val="0"/>
        </w:rPr>
      </w:pPr>
    </w:p>
    <w:p>
      <w:pPr>
        <w:pStyle w:val="P13"/>
        <w:framePr w:w="6658" w:h="480" w:hRule="exact" w:wrap="none" w:vAnchor="page" w:hAnchor="margin" w:x="71" w:y="3492"/>
        <w:rPr>
          <w:rStyle w:val="C11"/>
          <w:rtl w:val="0"/>
        </w:rPr>
      </w:pPr>
      <w:r>
        <w:rPr>
          <w:rStyle w:val="C11"/>
          <w:rtl w:val="0"/>
        </w:rPr>
        <w:t>a) Popsat zásady bezpečnosti a ochrany zdraví při práci, hygieny práce, požární prevence a ochrany životního prostředí</w:t>
      </w:r>
    </w:p>
    <w:p>
      <w:pPr>
        <w:pStyle w:val="P28"/>
        <w:framePr w:w="3921" w:h="607" w:hRule="exact" w:wrap="none" w:vAnchor="page" w:hAnchor="margin" w:x="6800" w:y="3436"/>
        <w:rPr>
          <w:rStyle w:val="C3"/>
          <w:rtl w:val="0"/>
        </w:rPr>
      </w:pPr>
    </w:p>
    <w:p>
      <w:pPr>
        <w:pStyle w:val="P29"/>
        <w:framePr w:w="3839" w:h="480" w:hRule="exact" w:wrap="none" w:vAnchor="page" w:hAnchor="margin" w:x="6856" w:y="3492"/>
        <w:rPr>
          <w:rStyle w:val="C21"/>
          <w:rtl w:val="0"/>
        </w:rPr>
      </w:pPr>
      <w:r>
        <w:rPr>
          <w:rStyle w:val="C21"/>
          <w:rtl w:val="0"/>
        </w:rPr>
        <w:t>Ústní ověření</w:t>
      </w:r>
    </w:p>
    <w:p>
      <w:pPr>
        <w:pStyle w:val="P16"/>
        <w:framePr w:w="6710" w:h="831" w:hRule="exact" w:wrap="none" w:vAnchor="page" w:hAnchor="margin" w:x="45" w:y="4043"/>
        <w:rPr>
          <w:rStyle w:val="C3"/>
          <w:rtl w:val="0"/>
        </w:rPr>
      </w:pPr>
    </w:p>
    <w:p>
      <w:pPr>
        <w:pStyle w:val="P17"/>
        <w:framePr w:w="6658" w:h="704" w:hRule="exact" w:wrap="none" w:vAnchor="page" w:hAnchor="margin" w:x="71" w:y="4099"/>
        <w:rPr>
          <w:rStyle w:val="C13"/>
          <w:rtl w:val="0"/>
        </w:rPr>
      </w:pPr>
      <w:r>
        <w:rPr>
          <w:rStyle w:val="C13"/>
          <w:rtl w:val="0"/>
        </w:rPr>
        <w:t>b) Vyhledat pro daný úsek výroby schválené interní dokumenty týkající se bezpečnosti a ochrany zdraví při práci, hygieny práce, požární prevence a ochrany životního prostředí</w:t>
      </w:r>
    </w:p>
    <w:p>
      <w:pPr>
        <w:pStyle w:val="P30"/>
        <w:framePr w:w="3921" w:h="831" w:hRule="exact" w:wrap="none" w:vAnchor="page" w:hAnchor="margin" w:x="6800" w:y="4043"/>
        <w:rPr>
          <w:rStyle w:val="C3"/>
          <w:rtl w:val="0"/>
        </w:rPr>
      </w:pPr>
    </w:p>
    <w:p>
      <w:pPr>
        <w:pStyle w:val="P31"/>
        <w:framePr w:w="3839" w:h="704" w:hRule="exact" w:wrap="none" w:vAnchor="page" w:hAnchor="margin" w:x="6856" w:y="4099"/>
        <w:rPr>
          <w:rStyle w:val="C22"/>
          <w:rtl w:val="0"/>
        </w:rPr>
      </w:pPr>
      <w:r>
        <w:rPr>
          <w:rStyle w:val="C22"/>
          <w:rtl w:val="0"/>
        </w:rPr>
        <w:t>Praktické předvedení</w:t>
      </w:r>
    </w:p>
    <w:p>
      <w:pPr>
        <w:pStyle w:val="P12"/>
        <w:framePr w:w="6710" w:h="831" w:hRule="exact" w:wrap="none" w:vAnchor="page" w:hAnchor="margin" w:x="45" w:y="4874"/>
        <w:rPr>
          <w:rStyle w:val="C3"/>
          <w:rtl w:val="0"/>
        </w:rPr>
      </w:pPr>
    </w:p>
    <w:p>
      <w:pPr>
        <w:pStyle w:val="P13"/>
        <w:framePr w:w="6658" w:h="704" w:hRule="exact" w:wrap="none" w:vAnchor="page" w:hAnchor="margin" w:x="71" w:y="4930"/>
        <w:rPr>
          <w:rStyle w:val="C11"/>
          <w:rtl w:val="0"/>
        </w:rPr>
      </w:pPr>
      <w:r>
        <w:rPr>
          <w:rStyle w:val="C11"/>
          <w:rtl w:val="0"/>
        </w:rPr>
        <w:t>c) Vyhodnotit plnění úkolů podle stanovených technických a ekonomických parametrů na vybraném úseku chemické výroby, navrhnout potřebná nápravná opatření</w:t>
      </w:r>
    </w:p>
    <w:p>
      <w:pPr>
        <w:pStyle w:val="P28"/>
        <w:framePr w:w="3921" w:h="831" w:hRule="exact" w:wrap="none" w:vAnchor="page" w:hAnchor="margin" w:x="6800" w:y="4874"/>
        <w:rPr>
          <w:rStyle w:val="C3"/>
          <w:rtl w:val="0"/>
        </w:rPr>
      </w:pPr>
    </w:p>
    <w:p>
      <w:pPr>
        <w:pStyle w:val="P29"/>
        <w:framePr w:w="3839" w:h="704" w:hRule="exact" w:wrap="none" w:vAnchor="page" w:hAnchor="margin" w:x="6856" w:y="4930"/>
        <w:rPr>
          <w:rStyle w:val="C21"/>
          <w:rtl w:val="0"/>
        </w:rPr>
      </w:pPr>
      <w:r>
        <w:rPr>
          <w:rStyle w:val="C21"/>
          <w:rtl w:val="0"/>
        </w:rPr>
        <w:t>Praktické předvedení</w:t>
      </w:r>
    </w:p>
    <w:p>
      <w:pPr>
        <w:pStyle w:val="P16"/>
        <w:framePr w:w="6710" w:h="831" w:hRule="exact" w:wrap="none" w:vAnchor="page" w:hAnchor="margin" w:x="45" w:y="5705"/>
        <w:rPr>
          <w:rStyle w:val="C3"/>
          <w:rtl w:val="0"/>
        </w:rPr>
      </w:pPr>
    </w:p>
    <w:p>
      <w:pPr>
        <w:pStyle w:val="P17"/>
        <w:framePr w:w="6658" w:h="704" w:hRule="exact" w:wrap="none" w:vAnchor="page" w:hAnchor="margin" w:x="71" w:y="5761"/>
        <w:rPr>
          <w:rStyle w:val="C13"/>
          <w:rtl w:val="0"/>
        </w:rPr>
      </w:pPr>
      <w:r>
        <w:rPr>
          <w:rStyle w:val="C13"/>
          <w:rtl w:val="0"/>
        </w:rPr>
        <w:t>d) Zkontrolovat dodržování pracovní a technologické kázně, předpisů BOZP a hygieny práce na vybraném úseku chemické výroby a navrhnout potřebná nápravná opatření</w:t>
      </w:r>
    </w:p>
    <w:p>
      <w:pPr>
        <w:pStyle w:val="P30"/>
        <w:framePr w:w="3921" w:h="831" w:hRule="exact" w:wrap="none" w:vAnchor="page" w:hAnchor="margin" w:x="6800" w:y="5705"/>
        <w:rPr>
          <w:rStyle w:val="C3"/>
          <w:rtl w:val="0"/>
        </w:rPr>
      </w:pPr>
    </w:p>
    <w:p>
      <w:pPr>
        <w:pStyle w:val="P31"/>
        <w:framePr w:w="3839" w:h="704" w:hRule="exact" w:wrap="none" w:vAnchor="page" w:hAnchor="margin" w:x="6856" w:y="5761"/>
        <w:rPr>
          <w:rStyle w:val="C22"/>
          <w:rtl w:val="0"/>
        </w:rPr>
      </w:pPr>
      <w:r>
        <w:rPr>
          <w:rStyle w:val="C22"/>
          <w:rtl w:val="0"/>
        </w:rPr>
        <w:t>Praktické předvedení</w:t>
      </w:r>
    </w:p>
    <w:p>
      <w:pPr>
        <w:pStyle w:val="P32"/>
        <w:framePr w:w="10710" w:h="248" w:hRule="exact" w:wrap="none" w:vAnchor="page" w:hAnchor="margin" w:x="28" w:y="6649"/>
        <w:rPr>
          <w:rStyle w:val="C23"/>
          <w:rtl w:val="0"/>
        </w:rPr>
      </w:pPr>
      <w:r>
        <w:rPr>
          <w:rStyle w:val="C23"/>
          <w:rtl w:val="0"/>
        </w:rPr>
        <w:t>Je třeba splnit všechna kritéria.</w:t>
      </w:r>
    </w:p>
    <w:p>
      <w:pPr>
        <w:pStyle w:val="P23"/>
        <w:framePr w:w="10710" w:h="547" w:hRule="exact" w:wrap="none" w:vAnchor="page" w:hAnchor="margin" w:x="28" w:y="7085"/>
        <w:rPr>
          <w:rStyle w:val="C18"/>
          <w:rtl w:val="0"/>
        </w:rPr>
      </w:pPr>
      <w:r>
        <w:rPr>
          <w:rStyle w:val="C18"/>
          <w:rtl w:val="0"/>
        </w:rPr>
        <w:t>Vedení a motivování zaměstnanců, zajišťování komunikace mezi zaměstnanci a vedením chemického provozu</w:t>
      </w:r>
    </w:p>
    <w:p>
      <w:pPr>
        <w:pStyle w:val="P24"/>
        <w:framePr w:w="6713" w:h="376" w:hRule="exact" w:wrap="none" w:vAnchor="page" w:hAnchor="margin" w:x="45" w:y="7731"/>
        <w:rPr>
          <w:rStyle w:val="C3"/>
          <w:rtl w:val="0"/>
        </w:rPr>
      </w:pPr>
    </w:p>
    <w:p>
      <w:pPr>
        <w:pStyle w:val="P25"/>
        <w:framePr w:w="6661" w:h="249" w:hRule="exact" w:wrap="none" w:vAnchor="page" w:hAnchor="margin" w:x="71" w:y="7802"/>
        <w:rPr>
          <w:rStyle w:val="C19"/>
          <w:rtl w:val="0"/>
        </w:rPr>
      </w:pPr>
      <w:r>
        <w:rPr>
          <w:rStyle w:val="C19"/>
          <w:rtl w:val="0"/>
        </w:rPr>
        <w:t>Kritéria hodnocení</w:t>
      </w:r>
    </w:p>
    <w:p>
      <w:pPr>
        <w:pStyle w:val="P26"/>
        <w:framePr w:w="3918" w:h="376" w:hRule="exact" w:wrap="none" w:vAnchor="page" w:hAnchor="margin" w:x="6803" w:y="7731"/>
        <w:rPr>
          <w:rStyle w:val="C3"/>
          <w:rtl w:val="0"/>
        </w:rPr>
      </w:pPr>
    </w:p>
    <w:p>
      <w:pPr>
        <w:pStyle w:val="P27"/>
        <w:framePr w:w="3836" w:h="249" w:hRule="exact" w:wrap="none" w:vAnchor="page" w:hAnchor="margin" w:x="6859" w:y="7802"/>
        <w:rPr>
          <w:rStyle w:val="C20"/>
          <w:rtl w:val="0"/>
        </w:rPr>
      </w:pPr>
      <w:r>
        <w:rPr>
          <w:rStyle w:val="C20"/>
          <w:rtl w:val="0"/>
        </w:rPr>
        <w:t>Způsoby ověření</w:t>
      </w:r>
    </w:p>
    <w:p>
      <w:pPr>
        <w:pStyle w:val="P12"/>
        <w:framePr w:w="6710" w:h="607" w:hRule="exact" w:wrap="none" w:vAnchor="page" w:hAnchor="margin" w:x="45" w:y="8108"/>
        <w:rPr>
          <w:rStyle w:val="C3"/>
          <w:rtl w:val="0"/>
        </w:rPr>
      </w:pPr>
    </w:p>
    <w:p>
      <w:pPr>
        <w:pStyle w:val="P13"/>
        <w:framePr w:w="6658" w:h="480" w:hRule="exact" w:wrap="none" w:vAnchor="page" w:hAnchor="margin" w:x="71" w:y="8164"/>
        <w:rPr>
          <w:rStyle w:val="C11"/>
          <w:rtl w:val="0"/>
        </w:rPr>
      </w:pPr>
      <w:r>
        <w:rPr>
          <w:rStyle w:val="C11"/>
          <w:rtl w:val="0"/>
        </w:rPr>
        <w:t>a) Popsat způsoby komunikace mezi zaměstnanci a vedením chemického provozu k motivování zaměstnanců</w:t>
      </w:r>
    </w:p>
    <w:p>
      <w:pPr>
        <w:pStyle w:val="P28"/>
        <w:framePr w:w="3921" w:h="607" w:hRule="exact" w:wrap="none" w:vAnchor="page" w:hAnchor="margin" w:x="6800" w:y="8108"/>
        <w:rPr>
          <w:rStyle w:val="C3"/>
          <w:rtl w:val="0"/>
        </w:rPr>
      </w:pPr>
    </w:p>
    <w:p>
      <w:pPr>
        <w:pStyle w:val="P29"/>
        <w:framePr w:w="3839" w:h="480" w:hRule="exact" w:wrap="none" w:vAnchor="page" w:hAnchor="margin" w:x="6856" w:y="8164"/>
        <w:rPr>
          <w:rStyle w:val="C21"/>
          <w:rtl w:val="0"/>
        </w:rPr>
      </w:pPr>
      <w:r>
        <w:rPr>
          <w:rStyle w:val="C21"/>
          <w:rtl w:val="0"/>
        </w:rPr>
        <w:t>Ústní ověření</w:t>
      </w:r>
    </w:p>
    <w:p>
      <w:pPr>
        <w:pStyle w:val="P16"/>
        <w:framePr w:w="6710" w:h="607" w:hRule="exact" w:wrap="none" w:vAnchor="page" w:hAnchor="margin" w:x="45" w:y="8715"/>
        <w:rPr>
          <w:rStyle w:val="C3"/>
          <w:rtl w:val="0"/>
        </w:rPr>
      </w:pPr>
    </w:p>
    <w:p>
      <w:pPr>
        <w:pStyle w:val="P17"/>
        <w:framePr w:w="6658" w:h="480" w:hRule="exact" w:wrap="none" w:vAnchor="page" w:hAnchor="margin" w:x="71" w:y="8771"/>
        <w:rPr>
          <w:rStyle w:val="C13"/>
          <w:rtl w:val="0"/>
        </w:rPr>
      </w:pPr>
      <w:r>
        <w:rPr>
          <w:rStyle w:val="C13"/>
          <w:rtl w:val="0"/>
        </w:rPr>
        <w:t>b) Určit slabá místa komunikace mezi zaměstnanci a vedením chemického provozu k motivování zaměstnanců</w:t>
      </w:r>
    </w:p>
    <w:p>
      <w:pPr>
        <w:pStyle w:val="P30"/>
        <w:framePr w:w="3921" w:h="607" w:hRule="exact" w:wrap="none" w:vAnchor="page" w:hAnchor="margin" w:x="6800" w:y="8715"/>
        <w:rPr>
          <w:rStyle w:val="C3"/>
          <w:rtl w:val="0"/>
        </w:rPr>
      </w:pPr>
    </w:p>
    <w:p>
      <w:pPr>
        <w:pStyle w:val="P31"/>
        <w:framePr w:w="3839" w:h="480" w:hRule="exact" w:wrap="none" w:vAnchor="page" w:hAnchor="margin" w:x="6856" w:y="8771"/>
        <w:rPr>
          <w:rStyle w:val="C22"/>
          <w:rtl w:val="0"/>
        </w:rPr>
      </w:pPr>
      <w:r>
        <w:rPr>
          <w:rStyle w:val="C22"/>
          <w:rtl w:val="0"/>
        </w:rPr>
        <w:t>Ústní ověření</w:t>
      </w:r>
    </w:p>
    <w:p>
      <w:pPr>
        <w:pStyle w:val="P12"/>
        <w:framePr w:w="6710" w:h="607" w:hRule="exact" w:wrap="none" w:vAnchor="page" w:hAnchor="margin" w:x="45" w:y="9321"/>
        <w:rPr>
          <w:rStyle w:val="C3"/>
          <w:rtl w:val="0"/>
        </w:rPr>
      </w:pPr>
    </w:p>
    <w:p>
      <w:pPr>
        <w:pStyle w:val="P13"/>
        <w:framePr w:w="6658" w:h="480" w:hRule="exact" w:wrap="none" w:vAnchor="page" w:hAnchor="margin" w:x="71" w:y="9377"/>
        <w:rPr>
          <w:rStyle w:val="C11"/>
          <w:rtl w:val="0"/>
        </w:rPr>
      </w:pPr>
      <w:r>
        <w:rPr>
          <w:rStyle w:val="C11"/>
          <w:rtl w:val="0"/>
        </w:rPr>
        <w:t>c) Navrhnout zlepšení komunikace mezi zaměstnanci a vedením chemického provozu k motivování zaměstnanců</w:t>
      </w:r>
    </w:p>
    <w:p>
      <w:pPr>
        <w:pStyle w:val="P28"/>
        <w:framePr w:w="3921" w:h="607" w:hRule="exact" w:wrap="none" w:vAnchor="page" w:hAnchor="margin" w:x="6800" w:y="9321"/>
        <w:rPr>
          <w:rStyle w:val="C3"/>
          <w:rtl w:val="0"/>
        </w:rPr>
      </w:pPr>
    </w:p>
    <w:p>
      <w:pPr>
        <w:pStyle w:val="P29"/>
        <w:framePr w:w="3839" w:h="480" w:hRule="exact" w:wrap="none" w:vAnchor="page" w:hAnchor="margin" w:x="6856" w:y="9377"/>
        <w:rPr>
          <w:rStyle w:val="C21"/>
          <w:rtl w:val="0"/>
        </w:rPr>
      </w:pPr>
      <w:r>
        <w:rPr>
          <w:rStyle w:val="C21"/>
          <w:rtl w:val="0"/>
        </w:rPr>
        <w:t>Praktické předvedení a ústní ověření</w:t>
      </w:r>
    </w:p>
    <w:p>
      <w:pPr>
        <w:pStyle w:val="P32"/>
        <w:framePr w:w="10710" w:h="248" w:hRule="exact" w:wrap="none" w:vAnchor="page" w:hAnchor="margin" w:x="28" w:y="10042"/>
        <w:rPr>
          <w:rStyle w:val="C23"/>
          <w:rtl w:val="0"/>
        </w:rPr>
      </w:pPr>
      <w:r>
        <w:rPr>
          <w:rStyle w:val="C23"/>
          <w:rtl w:val="0"/>
        </w:rPr>
        <w:t>Je třeba splnit všechna kritéria.</w:t>
      </w:r>
    </w:p>
    <w:p>
      <w:pPr>
        <w:pStyle w:val="P23"/>
        <w:framePr w:w="10710" w:h="547" w:hRule="exact" w:wrap="none" w:vAnchor="page" w:hAnchor="margin" w:x="28" w:y="10477"/>
        <w:rPr>
          <w:rStyle w:val="C18"/>
          <w:rtl w:val="0"/>
        </w:rPr>
      </w:pPr>
      <w:r>
        <w:rPr>
          <w:rStyle w:val="C18"/>
          <w:rtl w:val="0"/>
        </w:rPr>
        <w:t>Kontrola a evidence přítomnosti zaměstnanců na pracovišti, kontrola a evidence majetku ve svěřeném úseku chemické výroby</w:t>
      </w:r>
    </w:p>
    <w:p>
      <w:pPr>
        <w:pStyle w:val="P24"/>
        <w:framePr w:w="6713" w:h="376" w:hRule="exact" w:wrap="none" w:vAnchor="page" w:hAnchor="margin" w:x="45" w:y="11124"/>
        <w:rPr>
          <w:rStyle w:val="C3"/>
          <w:rtl w:val="0"/>
        </w:rPr>
      </w:pPr>
    </w:p>
    <w:p>
      <w:pPr>
        <w:pStyle w:val="P25"/>
        <w:framePr w:w="6661" w:h="249" w:hRule="exact" w:wrap="none" w:vAnchor="page" w:hAnchor="margin" w:x="71" w:y="11195"/>
        <w:rPr>
          <w:rStyle w:val="C19"/>
          <w:rtl w:val="0"/>
        </w:rPr>
      </w:pPr>
      <w:r>
        <w:rPr>
          <w:rStyle w:val="C19"/>
          <w:rtl w:val="0"/>
        </w:rPr>
        <w:t>Kritéria hodnocení</w:t>
      </w:r>
    </w:p>
    <w:p>
      <w:pPr>
        <w:pStyle w:val="P26"/>
        <w:framePr w:w="3918" w:h="376" w:hRule="exact" w:wrap="none" w:vAnchor="page" w:hAnchor="margin" w:x="6803" w:y="11124"/>
        <w:rPr>
          <w:rStyle w:val="C3"/>
          <w:rtl w:val="0"/>
        </w:rPr>
      </w:pPr>
    </w:p>
    <w:p>
      <w:pPr>
        <w:pStyle w:val="P27"/>
        <w:framePr w:w="3836" w:h="249" w:hRule="exact" w:wrap="none" w:vAnchor="page" w:hAnchor="margin" w:x="6859" w:y="11195"/>
        <w:rPr>
          <w:rStyle w:val="C20"/>
          <w:rtl w:val="0"/>
        </w:rPr>
      </w:pPr>
      <w:r>
        <w:rPr>
          <w:rStyle w:val="C20"/>
          <w:rtl w:val="0"/>
        </w:rPr>
        <w:t>Způsoby ověření</w:t>
      </w:r>
    </w:p>
    <w:p>
      <w:pPr>
        <w:pStyle w:val="P12"/>
        <w:framePr w:w="6710" w:h="607" w:hRule="exact" w:wrap="none" w:vAnchor="page" w:hAnchor="margin" w:x="45" w:y="11500"/>
        <w:rPr>
          <w:rStyle w:val="C3"/>
          <w:rtl w:val="0"/>
        </w:rPr>
      </w:pPr>
    </w:p>
    <w:p>
      <w:pPr>
        <w:pStyle w:val="P13"/>
        <w:framePr w:w="6658" w:h="480" w:hRule="exact" w:wrap="none" w:vAnchor="page" w:hAnchor="margin" w:x="71" w:y="11556"/>
        <w:rPr>
          <w:rStyle w:val="C11"/>
          <w:rtl w:val="0"/>
        </w:rPr>
      </w:pPr>
      <w:r>
        <w:rPr>
          <w:rStyle w:val="C11"/>
          <w:rtl w:val="0"/>
        </w:rPr>
        <w:t>a) Objasnit způsoby kontroly a evidenci přítomnosti zaměstnanců na pracovišti, identifikovat slabá místa</w:t>
      </w:r>
    </w:p>
    <w:p>
      <w:pPr>
        <w:pStyle w:val="P28"/>
        <w:framePr w:w="3921" w:h="607" w:hRule="exact" w:wrap="none" w:vAnchor="page" w:hAnchor="margin" w:x="6800" w:y="11500"/>
        <w:rPr>
          <w:rStyle w:val="C3"/>
          <w:rtl w:val="0"/>
        </w:rPr>
      </w:pPr>
    </w:p>
    <w:p>
      <w:pPr>
        <w:pStyle w:val="P29"/>
        <w:framePr w:w="3839" w:h="480" w:hRule="exact" w:wrap="none" w:vAnchor="page" w:hAnchor="margin" w:x="6856" w:y="11556"/>
        <w:rPr>
          <w:rStyle w:val="C21"/>
          <w:rtl w:val="0"/>
        </w:rPr>
      </w:pPr>
      <w:r>
        <w:rPr>
          <w:rStyle w:val="C21"/>
          <w:rtl w:val="0"/>
        </w:rPr>
        <w:t>Písemné ověření</w:t>
      </w:r>
    </w:p>
    <w:p>
      <w:pPr>
        <w:pStyle w:val="P16"/>
        <w:framePr w:w="6710" w:h="607" w:hRule="exact" w:wrap="none" w:vAnchor="page" w:hAnchor="margin" w:x="45" w:y="12107"/>
        <w:rPr>
          <w:rStyle w:val="C3"/>
          <w:rtl w:val="0"/>
        </w:rPr>
      </w:pPr>
    </w:p>
    <w:p>
      <w:pPr>
        <w:pStyle w:val="P17"/>
        <w:framePr w:w="6658" w:h="480" w:hRule="exact" w:wrap="none" w:vAnchor="page" w:hAnchor="margin" w:x="71" w:y="12163"/>
        <w:rPr>
          <w:rStyle w:val="C13"/>
          <w:rtl w:val="0"/>
        </w:rPr>
      </w:pPr>
      <w:r>
        <w:rPr>
          <w:rStyle w:val="C13"/>
          <w:rtl w:val="0"/>
        </w:rPr>
        <w:t>b) Navrhnout optimalizaci kontroly a evidence přítomnosti zaměstnanců na pracovišti</w:t>
      </w:r>
    </w:p>
    <w:p>
      <w:pPr>
        <w:pStyle w:val="P30"/>
        <w:framePr w:w="3921" w:h="607" w:hRule="exact" w:wrap="none" w:vAnchor="page" w:hAnchor="margin" w:x="6800" w:y="12107"/>
        <w:rPr>
          <w:rStyle w:val="C3"/>
          <w:rtl w:val="0"/>
        </w:rPr>
      </w:pPr>
    </w:p>
    <w:p>
      <w:pPr>
        <w:pStyle w:val="P31"/>
        <w:framePr w:w="3839" w:h="480" w:hRule="exact" w:wrap="none" w:vAnchor="page" w:hAnchor="margin" w:x="6856" w:y="12163"/>
        <w:rPr>
          <w:rStyle w:val="C22"/>
          <w:rtl w:val="0"/>
        </w:rPr>
      </w:pPr>
      <w:r>
        <w:rPr>
          <w:rStyle w:val="C22"/>
          <w:rtl w:val="0"/>
        </w:rPr>
        <w:t>Praktické předvedení a ústní ověření</w:t>
      </w:r>
    </w:p>
    <w:p>
      <w:pPr>
        <w:pStyle w:val="P12"/>
        <w:framePr w:w="6710" w:h="607" w:hRule="exact" w:wrap="none" w:vAnchor="page" w:hAnchor="margin" w:x="45" w:y="12714"/>
        <w:rPr>
          <w:rStyle w:val="C3"/>
          <w:rtl w:val="0"/>
        </w:rPr>
      </w:pPr>
    </w:p>
    <w:p>
      <w:pPr>
        <w:pStyle w:val="P13"/>
        <w:framePr w:w="6658" w:h="480" w:hRule="exact" w:wrap="none" w:vAnchor="page" w:hAnchor="margin" w:x="71" w:y="12770"/>
        <w:rPr>
          <w:rStyle w:val="C11"/>
          <w:rtl w:val="0"/>
        </w:rPr>
      </w:pPr>
      <w:r>
        <w:rPr>
          <w:rStyle w:val="C11"/>
          <w:rtl w:val="0"/>
        </w:rPr>
        <w:t>c) Objasnit způsoby kontroly a evidence majetku a identifikovat slabá místa ve svěřeném úseku</w:t>
      </w:r>
    </w:p>
    <w:p>
      <w:pPr>
        <w:pStyle w:val="P28"/>
        <w:framePr w:w="3921" w:h="607" w:hRule="exact" w:wrap="none" w:vAnchor="page" w:hAnchor="margin" w:x="6800" w:y="12714"/>
        <w:rPr>
          <w:rStyle w:val="C3"/>
          <w:rtl w:val="0"/>
        </w:rPr>
      </w:pPr>
    </w:p>
    <w:p>
      <w:pPr>
        <w:pStyle w:val="P29"/>
        <w:framePr w:w="3839" w:h="480" w:hRule="exact" w:wrap="none" w:vAnchor="page" w:hAnchor="margin" w:x="6856" w:y="12770"/>
        <w:rPr>
          <w:rStyle w:val="C21"/>
          <w:rtl w:val="0"/>
        </w:rPr>
      </w:pPr>
      <w:r>
        <w:rPr>
          <w:rStyle w:val="C21"/>
          <w:rtl w:val="0"/>
        </w:rPr>
        <w:t>Písemné ověření</w:t>
      </w:r>
    </w:p>
    <w:p>
      <w:pPr>
        <w:pStyle w:val="P16"/>
        <w:framePr w:w="6710" w:h="376" w:hRule="exact" w:wrap="none" w:vAnchor="page" w:hAnchor="margin" w:x="45" w:y="13321"/>
        <w:rPr>
          <w:rStyle w:val="C3"/>
          <w:rtl w:val="0"/>
        </w:rPr>
      </w:pPr>
    </w:p>
    <w:p>
      <w:pPr>
        <w:pStyle w:val="P17"/>
        <w:framePr w:w="6658" w:h="249" w:hRule="exact" w:wrap="none" w:vAnchor="page" w:hAnchor="margin" w:x="71" w:y="13377"/>
        <w:rPr>
          <w:rStyle w:val="C13"/>
          <w:rtl w:val="0"/>
        </w:rPr>
      </w:pPr>
      <w:r>
        <w:rPr>
          <w:rStyle w:val="C13"/>
          <w:rtl w:val="0"/>
        </w:rPr>
        <w:t>d) Navrhnout optimalizaci kontroly a evidence majetku ve svěřeném úseku</w:t>
      </w:r>
    </w:p>
    <w:p>
      <w:pPr>
        <w:pStyle w:val="P30"/>
        <w:framePr w:w="3921" w:h="376" w:hRule="exact" w:wrap="none" w:vAnchor="page" w:hAnchor="margin" w:x="6800" w:y="13321"/>
        <w:rPr>
          <w:rStyle w:val="C3"/>
          <w:rtl w:val="0"/>
        </w:rPr>
      </w:pPr>
    </w:p>
    <w:p>
      <w:pPr>
        <w:pStyle w:val="P31"/>
        <w:framePr w:w="3839" w:h="249" w:hRule="exact" w:wrap="none" w:vAnchor="page" w:hAnchor="margin" w:x="6856" w:y="13377"/>
        <w:rPr>
          <w:rStyle w:val="C22"/>
          <w:rtl w:val="0"/>
        </w:rPr>
      </w:pPr>
      <w:r>
        <w:rPr>
          <w:rStyle w:val="C22"/>
          <w:rtl w:val="0"/>
        </w:rPr>
        <w:t>Praktické předvedení a ústní ověření</w:t>
      </w:r>
    </w:p>
    <w:p>
      <w:pPr>
        <w:pStyle w:val="P32"/>
        <w:framePr w:w="10710" w:h="248" w:hRule="exact" w:wrap="none" w:vAnchor="page" w:hAnchor="margin" w:x="28" w:y="1381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mistr, 11.9.2026 19:33:56</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Zařizování preventivních prohlídek a oprav strojů a zařízení ve svěřeném úseku chemické výroby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systém zajišťování preventivních prohlídek a oprav strojů a zařízení ve svěřeném úseku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Předvést zajištění preventivní prohlídky stroje</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Navrhnout optimalizaci systému preventivních prohlídek strojů a zařízení</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547" w:hRule="exact" w:wrap="none" w:vAnchor="page" w:hAnchor="margin" w:x="28" w:y="4878"/>
        <w:rPr>
          <w:rStyle w:val="C18"/>
          <w:rtl w:val="0"/>
        </w:rPr>
      </w:pPr>
      <w:r>
        <w:rPr>
          <w:rStyle w:val="C18"/>
          <w:rtl w:val="0"/>
        </w:rPr>
        <w:t>Zpracovávání podkladů pro odměňování pracovníků svěřeného úseku chemické výroby; provádění úkonů jejich prvotní personální agendy</w:t>
      </w:r>
    </w:p>
    <w:p>
      <w:pPr>
        <w:pStyle w:val="P24"/>
        <w:framePr w:w="6713" w:h="376" w:hRule="exact" w:wrap="none" w:vAnchor="page" w:hAnchor="margin" w:x="45" w:y="5525"/>
        <w:rPr>
          <w:rStyle w:val="C3"/>
          <w:rtl w:val="0"/>
        </w:rPr>
      </w:pPr>
    </w:p>
    <w:p>
      <w:pPr>
        <w:pStyle w:val="P25"/>
        <w:framePr w:w="6661" w:h="249" w:hRule="exact" w:wrap="none" w:vAnchor="page" w:hAnchor="margin" w:x="71" w:y="5596"/>
        <w:rPr>
          <w:rStyle w:val="C19"/>
          <w:rtl w:val="0"/>
        </w:rPr>
      </w:pPr>
      <w:r>
        <w:rPr>
          <w:rStyle w:val="C19"/>
          <w:rtl w:val="0"/>
        </w:rPr>
        <w:t>Kritéria hodnocení</w:t>
      </w:r>
    </w:p>
    <w:p>
      <w:pPr>
        <w:pStyle w:val="P26"/>
        <w:framePr w:w="3918" w:h="376" w:hRule="exact" w:wrap="none" w:vAnchor="page" w:hAnchor="margin" w:x="6803" w:y="5525"/>
        <w:rPr>
          <w:rStyle w:val="C3"/>
          <w:rtl w:val="0"/>
        </w:rPr>
      </w:pPr>
    </w:p>
    <w:p>
      <w:pPr>
        <w:pStyle w:val="P27"/>
        <w:framePr w:w="3836" w:h="249" w:hRule="exact" w:wrap="none" w:vAnchor="page" w:hAnchor="margin" w:x="6859" w:y="5596"/>
        <w:rPr>
          <w:rStyle w:val="C20"/>
          <w:rtl w:val="0"/>
        </w:rPr>
      </w:pPr>
      <w:r>
        <w:rPr>
          <w:rStyle w:val="C20"/>
          <w:rtl w:val="0"/>
        </w:rPr>
        <w:t>Způsoby ověření</w:t>
      </w:r>
    </w:p>
    <w:p>
      <w:pPr>
        <w:pStyle w:val="P12"/>
        <w:framePr w:w="6710" w:h="607" w:hRule="exact" w:wrap="none" w:vAnchor="page" w:hAnchor="margin" w:x="45" w:y="5901"/>
        <w:rPr>
          <w:rStyle w:val="C3"/>
          <w:rtl w:val="0"/>
        </w:rPr>
      </w:pPr>
    </w:p>
    <w:p>
      <w:pPr>
        <w:pStyle w:val="P13"/>
        <w:framePr w:w="6658" w:h="480" w:hRule="exact" w:wrap="none" w:vAnchor="page" w:hAnchor="margin" w:x="71" w:y="5957"/>
        <w:rPr>
          <w:rStyle w:val="C11"/>
          <w:rtl w:val="0"/>
        </w:rPr>
      </w:pPr>
      <w:r>
        <w:rPr>
          <w:rStyle w:val="C11"/>
          <w:rtl w:val="0"/>
        </w:rPr>
        <w:t>a) Popsat systém zpracovávání podkladů pro odměňování pracovníků svěřeného úseku a navrhnout jeho optimalizaci</w:t>
      </w:r>
    </w:p>
    <w:p>
      <w:pPr>
        <w:pStyle w:val="P28"/>
        <w:framePr w:w="3921" w:h="607" w:hRule="exact" w:wrap="none" w:vAnchor="page" w:hAnchor="margin" w:x="6800" w:y="5901"/>
        <w:rPr>
          <w:rStyle w:val="C3"/>
          <w:rtl w:val="0"/>
        </w:rPr>
      </w:pPr>
    </w:p>
    <w:p>
      <w:pPr>
        <w:pStyle w:val="P29"/>
        <w:framePr w:w="3839" w:h="480" w:hRule="exact" w:wrap="none" w:vAnchor="page" w:hAnchor="margin" w:x="6856" w:y="5957"/>
        <w:rPr>
          <w:rStyle w:val="C21"/>
          <w:rtl w:val="0"/>
        </w:rPr>
      </w:pPr>
      <w:r>
        <w:rPr>
          <w:rStyle w:val="C21"/>
          <w:rtl w:val="0"/>
        </w:rPr>
        <w:t>Praktické předvedení a ústní ověření</w:t>
      </w:r>
    </w:p>
    <w:p>
      <w:pPr>
        <w:pStyle w:val="P16"/>
        <w:framePr w:w="6710" w:h="607" w:hRule="exact" w:wrap="none" w:vAnchor="page" w:hAnchor="margin" w:x="45" w:y="6508"/>
        <w:rPr>
          <w:rStyle w:val="C3"/>
          <w:rtl w:val="0"/>
        </w:rPr>
      </w:pPr>
    </w:p>
    <w:p>
      <w:pPr>
        <w:pStyle w:val="P17"/>
        <w:framePr w:w="6658" w:h="480" w:hRule="exact" w:wrap="none" w:vAnchor="page" w:hAnchor="margin" w:x="71" w:y="6564"/>
        <w:rPr>
          <w:rStyle w:val="C13"/>
          <w:rtl w:val="0"/>
        </w:rPr>
      </w:pPr>
      <w:r>
        <w:rPr>
          <w:rStyle w:val="C13"/>
          <w:rtl w:val="0"/>
        </w:rPr>
        <w:t>b) Vysvětlit systém prvotní personální agendy, předvést zadaný úkol, navrhnout optimalizaci</w:t>
      </w:r>
    </w:p>
    <w:p>
      <w:pPr>
        <w:pStyle w:val="P30"/>
        <w:framePr w:w="3921" w:h="607" w:hRule="exact" w:wrap="none" w:vAnchor="page" w:hAnchor="margin" w:x="6800" w:y="6508"/>
        <w:rPr>
          <w:rStyle w:val="C3"/>
          <w:rtl w:val="0"/>
        </w:rPr>
      </w:pPr>
    </w:p>
    <w:p>
      <w:pPr>
        <w:pStyle w:val="P31"/>
        <w:framePr w:w="3839" w:h="480" w:hRule="exact" w:wrap="none" w:vAnchor="page" w:hAnchor="margin" w:x="6856" w:y="6564"/>
        <w:rPr>
          <w:rStyle w:val="C22"/>
          <w:rtl w:val="0"/>
        </w:rPr>
      </w:pPr>
      <w:r>
        <w:rPr>
          <w:rStyle w:val="C22"/>
          <w:rtl w:val="0"/>
        </w:rPr>
        <w:t>Praktické předvedení a ústní ověření</w:t>
      </w:r>
    </w:p>
    <w:p>
      <w:pPr>
        <w:pStyle w:val="P12"/>
        <w:framePr w:w="6710" w:h="607" w:hRule="exact" w:wrap="none" w:vAnchor="page" w:hAnchor="margin" w:x="45" w:y="7115"/>
        <w:rPr>
          <w:rStyle w:val="C3"/>
          <w:rtl w:val="0"/>
        </w:rPr>
      </w:pPr>
    </w:p>
    <w:p>
      <w:pPr>
        <w:pStyle w:val="P13"/>
        <w:framePr w:w="6658" w:h="480" w:hRule="exact" w:wrap="none" w:vAnchor="page" w:hAnchor="margin" w:x="71" w:y="7171"/>
        <w:rPr>
          <w:rStyle w:val="C11"/>
          <w:rtl w:val="0"/>
        </w:rPr>
      </w:pPr>
      <w:r>
        <w:rPr>
          <w:rStyle w:val="C11"/>
          <w:rtl w:val="0"/>
        </w:rPr>
        <w:t>c) Orientovat se v zákoníku práce v oblasti pracovní doby, přesčasů, dovolené, přestávek na oddech, BOZP a PO</w:t>
      </w:r>
    </w:p>
    <w:p>
      <w:pPr>
        <w:pStyle w:val="P28"/>
        <w:framePr w:w="3921" w:h="607" w:hRule="exact" w:wrap="none" w:vAnchor="page" w:hAnchor="margin" w:x="6800" w:y="7115"/>
        <w:rPr>
          <w:rStyle w:val="C3"/>
          <w:rtl w:val="0"/>
        </w:rPr>
      </w:pPr>
    </w:p>
    <w:p>
      <w:pPr>
        <w:pStyle w:val="P29"/>
        <w:framePr w:w="3839" w:h="480" w:hRule="exact" w:wrap="none" w:vAnchor="page" w:hAnchor="margin" w:x="6856" w:y="7171"/>
        <w:rPr>
          <w:rStyle w:val="C21"/>
          <w:rtl w:val="0"/>
        </w:rPr>
      </w:pPr>
      <w:r>
        <w:rPr>
          <w:rStyle w:val="C21"/>
          <w:rtl w:val="0"/>
        </w:rPr>
        <w:t>Ústní ověření</w:t>
      </w:r>
    </w:p>
    <w:p>
      <w:pPr>
        <w:pStyle w:val="P32"/>
        <w:framePr w:w="10710" w:h="248" w:hRule="exact" w:wrap="none" w:vAnchor="page" w:hAnchor="margin" w:x="28" w:y="783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mistr, 11.9.2026 19:33:56</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77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pro vykonání zkoušky je vyžadována (odkaz na povolání v NSP - http://katalog.nsp.cz/karta_p.aspx?id_jp=30976). Uchazeč je povinen doložit zdravotní způsobilost pro vykonání zkoušky lékařským potvrzením.</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 požadavky na uchazeče: střední vzdělání s výučním listem v chemickém oboru.</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pracující v chemickém provozu nebo chemické laboratoři není povinen před zahájením zkoušky předložit potvrzení o zdravotní způsobilosti.</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soubor zadání pro ověřování jednotlivých kompetencí uvedených v hodnoticím standardu.</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kompetencí je třeba zadávat komplexní úkoly prověřující aplikaci chemických a manažerských znalostí a dovedností na zadaném úseku chemické výroby, kterou určí autorizovaná osoba.</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Operativní řešení organizačních a provozních problémů ve svěřeném úseku chemické výroby, kriterium a) zadá autorizovaná osoba úsek chemické výroby, který bude předmětem ověřování u zkoušky.</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kompetencí Vedení a motivování zaměstnanců, zajišťování komunikace mezi zaměstnanci a vedením chemického provozu, kriterium c); Kontrola a evidence přítomnosti zaměstnanců na pracovišti, kontrola a evidence majetku ve svěřeném úseku chemické výroby, kriterium d); Zařizování preventivních prohlídek a oprav strojů a zařízení ve svěřeném úseku chemické výroby, kriterium c) připraví autorizovaná osoba podklady k zadání, na základě kterých uchazeč splní daná kritéria.</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Zařizování preventivních prohlídek a oprav strojů a zařízení ve svěřeném úseku chemické výroby, kriterium b) autorizovaná osoba zajistí ověření praktickým předvedením buď v reálném chemickém provozu, nebo na modelové situaci. </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písemném ověření uchazeč ve stanoveném časovém limitu písemně vypracuje zadané úkoly. Při písemném a ústním ověření uchazeč ve stanoveném časovém limitu písemně vypracuje zadané úkoly a ústně doplní či dovysvětlí.</w:t>
      </w:r>
    </w:p>
    <w:p>
      <w:pPr>
        <w:pStyle w:val="P33"/>
        <w:framePr w:w="10766" w:h="1837" w:hRule="exact" w:wrap="none" w:vAnchor="page" w:hAnchor="margin" w:x="0" w:y="10155"/>
        <w:rPr>
          <w:rStyle w:val="C3"/>
          <w:rtl w:val="0"/>
        </w:rPr>
      </w:pPr>
    </w:p>
    <w:p>
      <w:pPr>
        <w:pStyle w:val="P35"/>
        <w:framePr w:w="10710" w:h="340" w:hRule="exact" w:wrap="none" w:vAnchor="page" w:hAnchor="margin" w:x="28" w:y="10155"/>
        <w:rPr>
          <w:rStyle w:val="C25"/>
          <w:rtl w:val="0"/>
        </w:rPr>
      </w:pPr>
      <w:r>
        <w:rPr>
          <w:rStyle w:val="C25"/>
          <w:rtl w:val="0"/>
        </w:rPr>
        <w:t>Výsledné hodnocení</w:t>
      </w:r>
    </w:p>
    <w:p>
      <w:pPr>
        <w:keepNext w:val="0"/>
        <w:keepLines w:val="0"/>
        <w:framePr w:w="10766" w:h="1497" w:hRule="exact" w:wrap="none" w:vAnchor="page" w:hAnchor="margin" w:x="0" w:y="104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219"/>
        <w:rPr>
          <w:rStyle w:val="C3"/>
          <w:rtl w:val="0"/>
        </w:rPr>
      </w:pPr>
    </w:p>
    <w:p>
      <w:pPr>
        <w:pStyle w:val="P35"/>
        <w:framePr w:w="10710" w:h="340" w:hRule="exact" w:wrap="none" w:vAnchor="page" w:hAnchor="margin" w:x="28" w:y="12219"/>
        <w:rPr>
          <w:rStyle w:val="C25"/>
          <w:rtl w:val="0"/>
        </w:rPr>
      </w:pPr>
      <w:r>
        <w:rPr>
          <w:rStyle w:val="C25"/>
          <w:rtl w:val="0"/>
        </w:rPr>
        <w:t>Počet zkoušejících</w:t>
      </w:r>
    </w:p>
    <w:p>
      <w:pPr>
        <w:keepNext w:val="0"/>
        <w:keepLines w:val="0"/>
        <w:framePr w:w="10766" w:h="1036" w:hRule="exact" w:wrap="none" w:vAnchor="page" w:hAnchor="margin" w:x="0" w:y="125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Chemický technik mistr, 11.9.2026 19:33:56</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2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7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chemickém oboru vzdělání a alespoň 5 let odborné praxe v oblasti chemických výrob nebo ve funkci učitele odborného výcviku v oblasti chemických výrob.</w:t>
      </w:r>
    </w:p>
    <w:p>
      <w:pPr>
        <w:keepNext w:val="0"/>
        <w:keepLines w:val="1"/>
        <w:framePr w:w="10766" w:h="757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chemie a alespoň 5 let odborné praxe v řídicí funkci v oblasti chemických výrob nebo ve funkci učitele praktického vyučování nebo učitele odborného výcviku v oblasti chemických výrob.</w:t>
      </w:r>
    </w:p>
    <w:p>
      <w:pPr>
        <w:keepNext w:val="0"/>
        <w:keepLines w:val="1"/>
        <w:framePr w:w="10766" w:h="757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chemie a alespoň 5 let odborné praxe v řídicí funkci v oblasti chemických výrob nebo ve funkci učitele odborných předmětů nebo praktického vyučování nebo učitele odborného výcviku v oblasti chemických výrob.</w:t>
      </w:r>
    </w:p>
    <w:p>
      <w:pPr>
        <w:keepNext w:val="0"/>
        <w:keepLines w:val="1"/>
        <w:framePr w:w="10766" w:h="757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28-039-M Chemický technik mistr a střední vzdělání s maturitní zkouškou a alespoň 5 let odborné praxe v řídicích funkcích v oblasti chemických výrob.</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7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7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Chemický technik mistr, 11.9.2026 19:33:56</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06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7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zajištění zkoušky podle tohoto hodnoticího standardu je třeba mít k dispozici: </w:t>
      </w:r>
    </w:p>
    <w:p>
      <w:pPr>
        <w:keepNext w:val="0"/>
        <w:keepLines w:val="1"/>
        <w:framePr w:w="10766" w:h="57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•místnost vybavenou PC s kancelářským officem a tiskárnou </w:t>
      </w:r>
    </w:p>
    <w:p>
      <w:pPr>
        <w:keepNext w:val="0"/>
        <w:keepLines w:val="1"/>
        <w:framePr w:w="10766" w:h="57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a provozní dokumentaci technologického procesu (pro uchazeče o zkoušku) pro vedení technologického procesu - technologický postup, pracovní instrukce pro obsluhu a údržbu zařízení, pracovní instrukce provádění preventivních prohlídek a oprav strojů a zařízení, pracovní instrukce pro nakládání s odpady, pracovní instrukce pro vedení provozní dokumentace, požární dokumentaci, havarijní plány, dokumentaci rizik na pracovišti, písemná pravidla pro nakládání s nebezpečnými chemickými látkami a směsmi projednanými s orgánem ochrany veřejného zdraví, identifikační listy nebezpečných odpadů, traumatologický plán, profesiogramy řízených pracovníků a jejich personální dokumentaci</w:t>
      </w:r>
    </w:p>
    <w:p>
      <w:pPr>
        <w:keepNext w:val="0"/>
        <w:keepLines w:val="1"/>
        <w:framePr w:w="10766" w:h="57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•technologická zařízení pro jednotlivé výrobní operace a chemické procesy řízená PC nebo řídicím panelem pro mechanické operace hydromechanické operace, tepelné operace, difúzní operace a chemické procesy</w:t>
      </w:r>
    </w:p>
    <w:p>
      <w:pPr>
        <w:keepNext w:val="0"/>
        <w:keepLines w:val="0"/>
        <w:framePr w:w="10766" w:h="57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7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 (např. nájemní smlouvu, smlouvu o užívání, prohlášení o zapůjčení apod.) včetně dokladu typu smlouvy o smlouvě budoucí dávajícího předpoklad dlouhodobějšího disponování s příslušným vybavením.</w:t>
      </w:r>
    </w:p>
    <w:p>
      <w:pPr>
        <w:pStyle w:val="P33"/>
        <w:framePr w:w="10766" w:h="1146" w:hRule="exact" w:wrap="none" w:vAnchor="page" w:hAnchor="margin" w:x="0" w:y="8442"/>
        <w:rPr>
          <w:rStyle w:val="C3"/>
          <w:rtl w:val="0"/>
        </w:rPr>
      </w:pPr>
    </w:p>
    <w:p>
      <w:pPr>
        <w:pStyle w:val="P35"/>
        <w:framePr w:w="10710" w:h="340" w:hRule="exact" w:wrap="none" w:vAnchor="page" w:hAnchor="margin" w:x="28" w:y="8442"/>
        <w:rPr>
          <w:rStyle w:val="C25"/>
          <w:rtl w:val="0"/>
        </w:rPr>
      </w:pPr>
      <w:r>
        <w:rPr>
          <w:rStyle w:val="C25"/>
          <w:rtl w:val="0"/>
        </w:rPr>
        <w:t>Doba přípravy na zkoušku</w:t>
      </w:r>
    </w:p>
    <w:p>
      <w:pPr>
        <w:keepNext w:val="0"/>
        <w:keepLines w:val="0"/>
        <w:framePr w:w="10766" w:h="806" w:hRule="exact" w:wrap="none" w:vAnchor="page" w:hAnchor="margin" w:x="0" w:y="87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381" w:hRule="exact" w:wrap="none" w:vAnchor="page" w:hAnchor="margin" w:x="0" w:y="9815"/>
        <w:rPr>
          <w:rStyle w:val="C3"/>
          <w:rtl w:val="0"/>
        </w:rPr>
      </w:pPr>
    </w:p>
    <w:p>
      <w:pPr>
        <w:pStyle w:val="P35"/>
        <w:framePr w:w="10710" w:h="340" w:hRule="exact" w:wrap="none" w:vAnchor="page" w:hAnchor="margin" w:x="28" w:y="9815"/>
        <w:rPr>
          <w:rStyle w:val="C25"/>
          <w:rtl w:val="0"/>
        </w:rPr>
      </w:pPr>
      <w:r>
        <w:rPr>
          <w:rStyle w:val="C25"/>
          <w:rtl w:val="0"/>
        </w:rPr>
        <w:t>Doba pro vykonání zkoušky</w:t>
      </w:r>
    </w:p>
    <w:p>
      <w:pPr>
        <w:keepNext w:val="0"/>
        <w:keepLines w:val="0"/>
        <w:framePr w:w="10766" w:h="1041" w:hRule="exact" w:wrap="none" w:vAnchor="page" w:hAnchor="margin" w:x="0" w:y="101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7 hodin (hodinou se rozumí 60 minut). Zkouška může být rozložena do více dnů.</w:t>
      </w:r>
    </w:p>
    <w:p>
      <w:pPr>
        <w:keepNext w:val="0"/>
        <w:keepLines w:val="0"/>
        <w:framePr w:w="10766" w:h="1041" w:hRule="exact" w:wrap="none" w:vAnchor="page" w:hAnchor="margin" w:x="0" w:y="101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45 minut.</w:t>
      </w:r>
    </w:p>
    <w:p>
      <w:pPr>
        <w:pStyle w:val="P21"/>
        <w:framePr w:w="7654" w:h="331" w:hRule="exact" w:wrap="none" w:vAnchor="page" w:hAnchor="margin" w:x="28" w:y="15940"/>
        <w:rPr>
          <w:rStyle w:val="C16"/>
          <w:rtl w:val="0"/>
        </w:rPr>
      </w:pPr>
      <w:r>
        <w:rPr>
          <w:rStyle w:val="C16"/>
          <w:rtl w:val="0"/>
        </w:rPr>
        <w:t>Chemický technik mistr, 11.9.2026 19:33:56</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standardu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Polyplasty,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Continental Barum,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průmyslová škola chemická Pardubice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Chemický technik mistr, 11.9.2026 19:33:56</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16D342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815356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982925E"/>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