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48C70" Type="http://schemas.openxmlformats.org/officeDocument/2006/relationships/officeDocument" Target="/word/document.xml" /><Relationship Id="coreR8F48C70" Type="http://schemas.openxmlformats.org/package/2006/relationships/metadata/core-properties" Target="/docProps/core.xml" /><Relationship Id="customR8F48C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provozní dokumentaci pro obsluhu a řízení technologických procesů ve výrobě chemických produktů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Řízení ovládacích panelů chemických procesů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a řízení technologických zařízení chemické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ve výrobě chemických produktů,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ve výrobě chemických produktů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chemických roztoků a surovin pro procesy chemických výrob podle výrobní a analytické dokumentace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Volba technologických podmínek a parametrů pro obsluhu a řízení technologických procesů ve výrobě chemických produktů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Chemický technik operátor, 30.7.2026 14:03:41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ve schválené výrobně-technické dokumentaci, vyhledat a interpretovat informace z těchto dokumentů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probíhající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ovládacích panelů chemických procesů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Provést úkoly podle výrobně-technické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Vysvětlit ASŘTP (automatizovaný systém řízení technologických procesů)</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Obsluha a řízení technologických zařízení chemické výroby</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funkci jednotlivých zařízení na konkrétním úseku chemické výroby (úprava a zpracování surovin, výroba polotovarů a výrobků a manipulace s nimi)</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Písemné a ústní ověření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Provést potřebné úkony při obsluze zadaného stroje nebo zařízení v úseku chemické výroby</w:t>
      </w:r>
    </w:p>
    <w:p>
      <w:pPr>
        <w:pStyle w:val="P30"/>
        <w:framePr w:w="3921" w:h="607" w:hRule="exact" w:wrap="none" w:vAnchor="page" w:hAnchor="margin" w:x="6800" w:y="9261"/>
        <w:rPr>
          <w:rStyle w:val="C3"/>
          <w:rtl w:val="0"/>
        </w:rPr>
      </w:pPr>
    </w:p>
    <w:p>
      <w:pPr>
        <w:pStyle w:val="P31"/>
        <w:framePr w:w="3839" w:h="480" w:hRule="exact" w:wrap="none" w:vAnchor="page" w:hAnchor="margin" w:x="6856" w:y="9317"/>
        <w:rPr>
          <w:rStyle w:val="C22"/>
          <w:rtl w:val="0"/>
        </w:rPr>
      </w:pPr>
      <w:r>
        <w:rPr>
          <w:rStyle w:val="C22"/>
          <w:rtl w:val="0"/>
        </w:rPr>
        <w:t>Praktické předvedení</w:t>
      </w:r>
    </w:p>
    <w:p>
      <w:pPr>
        <w:pStyle w:val="P12"/>
        <w:framePr w:w="6710" w:h="1055" w:hRule="exact" w:wrap="none" w:vAnchor="page" w:hAnchor="margin" w:x="45" w:y="9868"/>
        <w:rPr>
          <w:rStyle w:val="C3"/>
          <w:rtl w:val="0"/>
        </w:rPr>
      </w:pPr>
    </w:p>
    <w:p>
      <w:pPr>
        <w:pStyle w:val="P13"/>
        <w:framePr w:w="6658" w:h="928" w:hRule="exact" w:wrap="none" w:vAnchor="page" w:hAnchor="margin" w:x="71" w:y="9924"/>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9868"/>
        <w:rPr>
          <w:rStyle w:val="C3"/>
          <w:rtl w:val="0"/>
        </w:rPr>
      </w:pPr>
    </w:p>
    <w:p>
      <w:pPr>
        <w:pStyle w:val="P29"/>
        <w:framePr w:w="3839" w:h="928"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d) Dodržet bezpečnostní a požární předpisy při obsluze a provozu stroje či zařízení používaného při technologických operacích</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w:t>
      </w:r>
    </w:p>
    <w:p>
      <w:pPr>
        <w:pStyle w:val="P32"/>
        <w:framePr w:w="10710" w:h="248" w:hRule="exact" w:wrap="none" w:vAnchor="page" w:hAnchor="margin" w:x="28" w:y="11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30.7.2026 14:03:41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metody a postupy fyzikálně-chemických analýz používaných při výstupní kontrole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kvalitativní a kvantitativní analýzu vzorku v chemickém provozu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Navrhnout korekci podmínek technologického režimu pro dosažení žádané kvality produktu podle pracovních instrukcí</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Zaznamenat průběh technologického procesu na příslušném zařízení, uvést jeho parametry a podmínky</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Zaznamenat v souladu s provozním předpisem údaje o chodu zařízení a údaje o poruchách a opravách provozních zařízeních</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 a ústní ověření</w:t>
      </w:r>
    </w:p>
    <w:p>
      <w:pPr>
        <w:pStyle w:val="P12"/>
        <w:framePr w:w="6710" w:h="1055" w:hRule="exact" w:wrap="none" w:vAnchor="page" w:hAnchor="margin" w:x="45" w:y="8766"/>
        <w:rPr>
          <w:rStyle w:val="C3"/>
          <w:rtl w:val="0"/>
        </w:rPr>
      </w:pPr>
    </w:p>
    <w:p>
      <w:pPr>
        <w:pStyle w:val="P13"/>
        <w:framePr w:w="6658" w:h="928" w:hRule="exact" w:wrap="none" w:vAnchor="page" w:hAnchor="margin" w:x="71" w:y="8822"/>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 a vložit data do počítačového systému</w:t>
      </w:r>
    </w:p>
    <w:p>
      <w:pPr>
        <w:pStyle w:val="P28"/>
        <w:framePr w:w="3921" w:h="1055" w:hRule="exact" w:wrap="none" w:vAnchor="page" w:hAnchor="margin" w:x="6800" w:y="8766"/>
        <w:rPr>
          <w:rStyle w:val="C3"/>
          <w:rtl w:val="0"/>
        </w:rPr>
      </w:pPr>
    </w:p>
    <w:p>
      <w:pPr>
        <w:pStyle w:val="P29"/>
        <w:framePr w:w="3839" w:h="928" w:hRule="exact" w:wrap="none" w:vAnchor="page" w:hAnchor="margin" w:x="6856" w:y="8822"/>
        <w:rPr>
          <w:rStyle w:val="C21"/>
          <w:rtl w:val="0"/>
        </w:rPr>
      </w:pPr>
      <w:r>
        <w:rPr>
          <w:rStyle w:val="C21"/>
          <w:rtl w:val="0"/>
        </w:rPr>
        <w:t>Praktické předvedení</w:t>
      </w:r>
    </w:p>
    <w:p>
      <w:pPr>
        <w:pStyle w:val="P32"/>
        <w:framePr w:w="10710" w:h="248" w:hRule="exact" w:wrap="none" w:vAnchor="page" w:hAnchor="margin" w:x="28" w:y="9935"/>
        <w:rPr>
          <w:rStyle w:val="C23"/>
          <w:rtl w:val="0"/>
        </w:rPr>
      </w:pPr>
      <w:r>
        <w:rPr>
          <w:rStyle w:val="C23"/>
          <w:rtl w:val="0"/>
        </w:rPr>
        <w:t>Je třeba splnit všechna kritéria.</w:t>
      </w:r>
    </w:p>
    <w:p>
      <w:pPr>
        <w:pStyle w:val="P23"/>
        <w:framePr w:w="10710" w:h="547" w:hRule="exact" w:wrap="none" w:vAnchor="page" w:hAnchor="margin" w:x="28" w:y="10371"/>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017"/>
        <w:rPr>
          <w:rStyle w:val="C3"/>
          <w:rtl w:val="0"/>
        </w:rPr>
      </w:pPr>
    </w:p>
    <w:p>
      <w:pPr>
        <w:pStyle w:val="P25"/>
        <w:framePr w:w="6661" w:h="249" w:hRule="exact" w:wrap="none" w:vAnchor="page" w:hAnchor="margin" w:x="71" w:y="11088"/>
        <w:rPr>
          <w:rStyle w:val="C19"/>
          <w:rtl w:val="0"/>
        </w:rPr>
      </w:pPr>
      <w:r>
        <w:rPr>
          <w:rStyle w:val="C19"/>
          <w:rtl w:val="0"/>
        </w:rPr>
        <w:t>Kritéria hodnocení</w:t>
      </w:r>
    </w:p>
    <w:p>
      <w:pPr>
        <w:pStyle w:val="P26"/>
        <w:framePr w:w="3918" w:h="376" w:hRule="exact" w:wrap="none" w:vAnchor="page" w:hAnchor="margin" w:x="6803" w:y="11017"/>
        <w:rPr>
          <w:rStyle w:val="C3"/>
          <w:rtl w:val="0"/>
        </w:rPr>
      </w:pPr>
    </w:p>
    <w:p>
      <w:pPr>
        <w:pStyle w:val="P27"/>
        <w:framePr w:w="3836" w:h="249" w:hRule="exact" w:wrap="none" w:vAnchor="page" w:hAnchor="margin" w:x="6859" w:y="11088"/>
        <w:rPr>
          <w:rStyle w:val="C20"/>
          <w:rtl w:val="0"/>
        </w:rPr>
      </w:pPr>
      <w:r>
        <w:rPr>
          <w:rStyle w:val="C20"/>
          <w:rtl w:val="0"/>
        </w:rPr>
        <w:t>Způsoby ověření</w:t>
      </w:r>
    </w:p>
    <w:p>
      <w:pPr>
        <w:pStyle w:val="P12"/>
        <w:framePr w:w="6710" w:h="831" w:hRule="exact" w:wrap="none" w:vAnchor="page" w:hAnchor="margin" w:x="45" w:y="11393"/>
        <w:rPr>
          <w:rStyle w:val="C3"/>
          <w:rtl w:val="0"/>
        </w:rPr>
      </w:pPr>
    </w:p>
    <w:p>
      <w:pPr>
        <w:pStyle w:val="P13"/>
        <w:framePr w:w="6658" w:h="704" w:hRule="exact" w:wrap="none" w:vAnchor="page" w:hAnchor="margin" w:x="71" w:y="11449"/>
        <w:rPr>
          <w:rStyle w:val="C11"/>
          <w:rtl w:val="0"/>
        </w:rPr>
      </w:pPr>
      <w:r>
        <w:rPr>
          <w:rStyle w:val="C11"/>
          <w:rtl w:val="0"/>
        </w:rPr>
        <w:t>a) Připravit vhodné suroviny (chemické látky nebo chemické směsi) pro zadaný technologický proces podle předložených dokumentů, popsat jejich vlastnosti</w:t>
      </w:r>
    </w:p>
    <w:p>
      <w:pPr>
        <w:pStyle w:val="P28"/>
        <w:framePr w:w="3921" w:h="831" w:hRule="exact" w:wrap="none" w:vAnchor="page" w:hAnchor="margin" w:x="6800" w:y="11393"/>
        <w:rPr>
          <w:rStyle w:val="C3"/>
          <w:rtl w:val="0"/>
        </w:rPr>
      </w:pPr>
    </w:p>
    <w:p>
      <w:pPr>
        <w:pStyle w:val="P29"/>
        <w:framePr w:w="3839" w:h="704" w:hRule="exact" w:wrap="none" w:vAnchor="page" w:hAnchor="margin" w:x="6856" w:y="11449"/>
        <w:rPr>
          <w:rStyle w:val="C21"/>
          <w:rtl w:val="0"/>
        </w:rPr>
      </w:pPr>
      <w:r>
        <w:rPr>
          <w:rStyle w:val="C21"/>
          <w:rtl w:val="0"/>
        </w:rPr>
        <w:t>Praktické předvedení a ústní ověření</w:t>
      </w:r>
    </w:p>
    <w:p>
      <w:pPr>
        <w:pStyle w:val="P16"/>
        <w:framePr w:w="6710" w:h="831" w:hRule="exact" w:wrap="none" w:vAnchor="page" w:hAnchor="margin" w:x="45" w:y="12224"/>
        <w:rPr>
          <w:rStyle w:val="C3"/>
          <w:rtl w:val="0"/>
        </w:rPr>
      </w:pPr>
    </w:p>
    <w:p>
      <w:pPr>
        <w:pStyle w:val="P17"/>
        <w:framePr w:w="6658" w:h="704" w:hRule="exact" w:wrap="none" w:vAnchor="page" w:hAnchor="margin" w:x="71" w:y="12280"/>
        <w:rPr>
          <w:rStyle w:val="C13"/>
          <w:rtl w:val="0"/>
        </w:rPr>
      </w:pPr>
      <w:r>
        <w:rPr>
          <w:rStyle w:val="C13"/>
          <w:rtl w:val="0"/>
        </w:rPr>
        <w:t>b) Odebrat a navážit připravené suroviny (chemické látky nebo chemické směsi) a upravit je k technologickému procesu podle předložené dokumentace</w:t>
      </w:r>
    </w:p>
    <w:p>
      <w:pPr>
        <w:pStyle w:val="P30"/>
        <w:framePr w:w="3921" w:h="831" w:hRule="exact" w:wrap="none" w:vAnchor="page" w:hAnchor="margin" w:x="6800" w:y="12224"/>
        <w:rPr>
          <w:rStyle w:val="C3"/>
          <w:rtl w:val="0"/>
        </w:rPr>
      </w:pPr>
    </w:p>
    <w:p>
      <w:pPr>
        <w:pStyle w:val="P31"/>
        <w:framePr w:w="3839" w:h="704" w:hRule="exact" w:wrap="none" w:vAnchor="page" w:hAnchor="margin" w:x="6856" w:y="12280"/>
        <w:rPr>
          <w:rStyle w:val="C22"/>
          <w:rtl w:val="0"/>
        </w:rPr>
      </w:pPr>
      <w:r>
        <w:rPr>
          <w:rStyle w:val="C22"/>
          <w:rtl w:val="0"/>
        </w:rPr>
        <w:t>Praktické předvedení</w:t>
      </w:r>
    </w:p>
    <w:p>
      <w:pPr>
        <w:pStyle w:val="P12"/>
        <w:framePr w:w="6710" w:h="607" w:hRule="exact" w:wrap="none" w:vAnchor="page" w:hAnchor="margin" w:x="45" w:y="13055"/>
        <w:rPr>
          <w:rStyle w:val="C3"/>
          <w:rtl w:val="0"/>
        </w:rPr>
      </w:pPr>
    </w:p>
    <w:p>
      <w:pPr>
        <w:pStyle w:val="P13"/>
        <w:framePr w:w="6658" w:h="480" w:hRule="exact" w:wrap="none" w:vAnchor="page" w:hAnchor="margin" w:x="71" w:y="13111"/>
        <w:rPr>
          <w:rStyle w:val="C11"/>
          <w:rtl w:val="0"/>
        </w:rPr>
      </w:pPr>
      <w:r>
        <w:rPr>
          <w:rStyle w:val="C11"/>
          <w:rtl w:val="0"/>
        </w:rPr>
        <w:t>c) Objasnit důvody úpravy použitých surovin (chemické látky nebo chemické směsi) pro danou chemickou výrobu s ohledem na technologický postup</w:t>
      </w:r>
    </w:p>
    <w:p>
      <w:pPr>
        <w:pStyle w:val="P28"/>
        <w:framePr w:w="3921" w:h="607" w:hRule="exact" w:wrap="none" w:vAnchor="page" w:hAnchor="margin" w:x="6800" w:y="13055"/>
        <w:rPr>
          <w:rStyle w:val="C3"/>
          <w:rtl w:val="0"/>
        </w:rPr>
      </w:pPr>
    </w:p>
    <w:p>
      <w:pPr>
        <w:pStyle w:val="P29"/>
        <w:framePr w:w="3839" w:h="480" w:hRule="exact" w:wrap="none" w:vAnchor="page" w:hAnchor="margin" w:x="6856" w:y="13111"/>
        <w:rPr>
          <w:rStyle w:val="C21"/>
          <w:rtl w:val="0"/>
        </w:rPr>
      </w:pPr>
      <w:r>
        <w:rPr>
          <w:rStyle w:val="C21"/>
          <w:rtl w:val="0"/>
        </w:rPr>
        <w:t>Ústní ověření</w:t>
      </w:r>
    </w:p>
    <w:p>
      <w:pPr>
        <w:pStyle w:val="P16"/>
        <w:framePr w:w="6710" w:h="376" w:hRule="exact" w:wrap="none" w:vAnchor="page" w:hAnchor="margin" w:x="45" w:y="13662"/>
        <w:rPr>
          <w:rStyle w:val="C3"/>
          <w:rtl w:val="0"/>
        </w:rPr>
      </w:pPr>
    </w:p>
    <w:p>
      <w:pPr>
        <w:pStyle w:val="P17"/>
        <w:framePr w:w="6658" w:h="249" w:hRule="exact" w:wrap="none" w:vAnchor="page" w:hAnchor="margin" w:x="71" w:y="13718"/>
        <w:rPr>
          <w:rStyle w:val="C13"/>
          <w:rtl w:val="0"/>
        </w:rPr>
      </w:pPr>
      <w:r>
        <w:rPr>
          <w:rStyle w:val="C13"/>
          <w:rtl w:val="0"/>
        </w:rPr>
        <w:t>d) Popsat organizaci přípravy chemických roztoků</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2"/>
          <w:rtl w:val="0"/>
        </w:rPr>
      </w:pPr>
      <w:r>
        <w:rPr>
          <w:rStyle w:val="C22"/>
          <w:rtl w:val="0"/>
        </w:rPr>
        <w:t>Písemné ověření</w:t>
      </w:r>
    </w:p>
    <w:p>
      <w:pPr>
        <w:pStyle w:val="P32"/>
        <w:framePr w:w="10710" w:h="248" w:hRule="exact" w:wrap="none" w:vAnchor="page" w:hAnchor="margin" w:x="28" w:y="14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30.7.2026 14:03:41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daný úsek výroby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Dodržovat předpisy BOZP a PO na vybraném úseku chemické výroby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Volba technologických podmínek a parametrů pro obsluhu a řízení technologických procesů ve výrobě chemických produktů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Popsat průběh a řízení technologických procesů na určeném výrobním úseku chemické výroby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Zkontrolovat průběh technologických procesů a navrhnout případnou korekci</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operátor, 30.7.2026 14:03:41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vykonání zkoušky je vyžadována (odkaz na povolání v NSP - http://katalog.nsp.cz/karta_p.aspx?id_jp=30976). Uchazeč je povinen doložit zdravotní způsobilost pro vykonání zkoušky lékařským potvrzením.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výučním listem v chemickém oboru.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není povinen před zahájením zkoušky předložit potvrzení o zdravotní způsobilosti.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potřebný soubor zadání pro ověřování jednotlivých kompetencí uvedených v hodnoticím standardu dle počtu uchazečů o zkoušku.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znalostí a dovedností na zadaném úseku chemické výroby.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 kterou určí autorizovaná osoba.</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Obsluha a řízení technologických zařízení chemické výroby, kriterium c); Posuzování hodnot a parametrů při obsluze a řízení technologických procesů ve výrobě chemických produktů, samostatné provádění výstupní kontroly a vyhodnocování závad, kriterium e); Volba technologických podmínek a parametrů pro obsluhu a řízení technologických procesů ve výrobě chemických produktů, kriterium a) a b) zajistí autorizovaná osoba ověření praktickým předvedením buď v reálném chemickém provozu, nebo na modelové situaci.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komptencí Dodržování zásad bezpečnosti a ochrany zdraví při práci, hygieny práce, požární prevence a ochrany živorního prostředí v chemické výrobě, kriterium b), a c); Volba technologických podmínek a parametrů pro obsluhu a řízení technologických procesů ve výrobě chemických produktů, kriterium a) určí daný úsek chemické výroby autorizovaná osoba.</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ověření uchazeč ve stanoveném časovém limitu písemně vypracuje zadané úkoly. Při písemném a ústním ověření uchazeč ve stanoveném časovém limitu písemně vypracuje zadané úkoly a ústně doplní či dovysvětlí.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operátor, 30.7.2026 14:03:41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a střední vzdělání s maturitní zkouškou a alespoň 5 let odborné praxe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30.7.2026 14:03:41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a tiskárnou</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pracovní instrukce, provozní řád pracoviště, traumatologický plán, požární poplachovou směrnici, havarijní plány</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 vybavenou zařízením pro odměrnou analýzu vzorků (byrety, pipety, hustoměry, titračními baňkami, odměrnými válci, kádinkami, váženkami, střičkami, analytickými vahami a předvážkami), přístroji pro terénní měření základních fyzikálně-chemických veličin (pH metr, konduktometr, elektrický a laboratorní teploměr, kolorimetr, multimetr, refraktometr, viskozimetr) a dokumentací pro práci v laboratoři (laboratorním řádem, návody pro obsluhu přístrojů a zařízení, analytickými předpisy, bezpečnostními listy nebezpečných chemických látek a směsí, písemnými pravidly pro nakládání s nebezpečnými chemickými látkami a směsmi projednanými s orgánem ochrany veřejného zdraví, požární poplachovou směrnicí)</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rozdělování kapalných heterogenních směsí (filtry, odstředivkami), oddělování plynných heterogenních směsí (odlučovači, filtry, pracími kolonami), zařízením pro homogenizaci substrátů, zařízením pro tepelné operace (výměníky, odparkami), zařízením pro difúzní operace (destilačními kolonami, adsorbéry, extraktory, krystalizátory, sušárnami) a chemickými reaktory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614"/>
        <w:rPr>
          <w:rStyle w:val="C3"/>
          <w:rtl w:val="0"/>
        </w:rPr>
      </w:pPr>
    </w:p>
    <w:p>
      <w:pPr>
        <w:pStyle w:val="P35"/>
        <w:framePr w:w="10710" w:h="340" w:hRule="exact" w:wrap="none" w:vAnchor="page" w:hAnchor="margin" w:x="28" w:y="9614"/>
        <w:rPr>
          <w:rStyle w:val="C25"/>
          <w:rtl w:val="0"/>
        </w:rPr>
      </w:pPr>
      <w:r>
        <w:rPr>
          <w:rStyle w:val="C25"/>
          <w:rtl w:val="0"/>
        </w:rPr>
        <w:t>Doba přípravy na zkoušku</w:t>
      </w:r>
    </w:p>
    <w:p>
      <w:pPr>
        <w:keepNext w:val="0"/>
        <w:keepLines w:val="0"/>
        <w:framePr w:w="10766" w:h="806" w:hRule="exact" w:wrap="none" w:vAnchor="page" w:hAnchor="margin" w:x="0" w:y="9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86"/>
        <w:rPr>
          <w:rStyle w:val="C3"/>
          <w:rtl w:val="0"/>
        </w:rPr>
      </w:pPr>
    </w:p>
    <w:p>
      <w:pPr>
        <w:pStyle w:val="P35"/>
        <w:framePr w:w="10710" w:h="340" w:hRule="exact" w:wrap="none" w:vAnchor="page" w:hAnchor="margin" w:x="28" w:y="10986"/>
        <w:rPr>
          <w:rStyle w:val="C25"/>
          <w:rtl w:val="0"/>
        </w:rPr>
      </w:pPr>
      <w:r>
        <w:rPr>
          <w:rStyle w:val="C25"/>
          <w:rtl w:val="0"/>
        </w:rPr>
        <w:t>Doba pro vykonání zkoušky</w:t>
      </w:r>
    </w:p>
    <w:p>
      <w:pPr>
        <w:keepNext w:val="0"/>
        <w:keepLines w:val="0"/>
        <w:framePr w:w="10766" w:h="1041"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30.7.2026 14:03:41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operátor, 30.7.2026 14:03:41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F575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EF42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2527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