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716BB2" Type="http://schemas.openxmlformats.org/officeDocument/2006/relationships/officeDocument" Target="/word/document.xml" /><Relationship Id="coreR77716BB2" Type="http://schemas.openxmlformats.org/package/2006/relationships/metadata/core-properties" Target="/docProps/core.xml" /><Relationship Id="customR77716B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speciálního vozu pro čištění kanalizace (kód: 36-026-H)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speciálního vozu pro čištění kanalizace a uličních vpustí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speciálního vozu pro čištění kanalizace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provozních záznamů o provozu speciálního vozu pro čištění kanalizace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zařízení na speciálním vozu pro čištění kanalizace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Údržba a běžné opravy strojního zařízení speciálního vozu pro čištění kanalizace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při obsluze zařízení k čištění odpadních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odpady z čištění kanalizace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05.09.2018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není vyžadována.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samostatný výkon povolání je nezbytné vlastnit řidičský průkaz skupiny C a profesní průkaz.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některá hodnoticí kritéria. Příklady modelových situací: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provozních záznamů o provozu speciálního vozu pro čištění kanalizace 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c/ - připravit formulář "provozní záznam"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vyplnění záznamu o provozu vozidla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vyplnění výkazu práce vozidla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běžné opravy strojního zařízení speciálního vozu pro čištění kanalizace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d/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 porucha tlakového čerpadla 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navíjení hadice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vývěvy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prasklá sací hadice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prasklá tlaková hadice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sání nečistot a následná vykládka na skládce, vyčištění sací nádoby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zastoupení v pracovní skupině: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Pardubice,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Jablonné nad Orlicí,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