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6FF79F" Type="http://schemas.openxmlformats.org/officeDocument/2006/relationships/officeDocument" Target="/word/document.xml" /><Relationship Id="coreR496FF79F" Type="http://schemas.openxmlformats.org/package/2006/relationships/metadata/core-properties" Target="/docProps/core.xml" /><Relationship Id="customR496FF7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čerpací a přečerpávací stanice (kód: 36-027-H)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transportu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transportu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provozních záznamů o provozu strojů, strojních technologických zařízení a energetických zařízení na stanici k transportu vod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ovládacích panelů automatizovaných provozů sloužících k transportu vod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strojů a zařízení stanice k transportu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běžné opravy strojů a zařízení sloužících k transportu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transportu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28.10.2026 22:18:38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"https://www.nsp.cz/jednotka-prace/strojnik-vodarenskych-zar"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https://www.nsp.cz/jednotka-prace/strojnik-vodarenskych-zar#zdravotni-zpusobilost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 (oddělené pro práci s pitnou a odpadní vodou).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Transportem vod se míní použití čerpadla, vakuového systému nebo pneumatického systému.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Zařízením sloužícím k transportu vod je míněna čerpací stanice, vakuová stanice, pneumatická stanice.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ovládacích panelů automatizovaných provozů sloužících k transportu vod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kavitace na čerpadle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rázy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uvolněný bezpečnostní kryt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netěsnící vakuový ventil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transportu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mechanická závada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závada systému řízení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procesech transportu vod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 kritérií a), i) uchazeč kromě ústního výkladu nakreslí schéma stanice k transportu vod na síti, charakterizuje fyzikální veličiny a nakreslí křivku účinnosti čerpadla.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28.10.2026 22:18:38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28.10.2026 22:18:38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