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8CC63" Type="http://schemas.openxmlformats.org/officeDocument/2006/relationships/officeDocument" Target="/word/document.xml" /><Relationship Id="coreR7438CC63" Type="http://schemas.openxmlformats.org/package/2006/relationships/metadata/core-properties" Target="/docProps/core.xml" /><Relationship Id="customR7438CC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27.10.2026 2:44:42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http://katalog.nsp.cz/karta_p.aspx?id_jp=101820&amp;kod_sm1=44).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úpravě vody kritérium c)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demo verze softwaru řízení úpravny pitné vody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strojů a zařízení sloužících k úpravě vod kritérium c)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27.10.2026 2:44:42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27.10.2026 2:44:42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