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922ED2" Type="http://schemas.openxmlformats.org/officeDocument/2006/relationships/officeDocument" Target="/word/document.xml" /><Relationship Id="coreR56922ED2" Type="http://schemas.openxmlformats.org/package/2006/relationships/metadata/core-properties" Target="/docProps/core.xml" /><Relationship Id="customR56922E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mobilních štěpkovacích strojů (kód: 41-053-H)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mobilních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a uplatňování zásad BOZP a ochrany zdraví při štěpkování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hydraulické ruky štěpkovacího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a údržba štěpkovací soupravy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Určování postupu výroby štěpky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mobilních štěpkovacích strojů, 30.10.2026 20:58:05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https://www.nsp.cz/jednotka-prace/obsluha-mobilnich-stepkov#zdravotni-zpusobilost).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platným jeřábnickým průkazem (odborná způsobilost podle vyhlášky č.392/2003 Sb. a podle ČSN ISO 12480-1) a řidičským průkazem sk. T.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dle Nařízení vlády č. 495/2001 Sb., ve znění pozdějších předpisů.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Obsluha hydraulické ruky štěpkovacího stroje, kritéria b) a Seřizování a údržba štěpkovací soupravy, kritéria b): údržba se provádí denní a týdenní a měsíční.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Určování postupu výroby štěpky, kritéria b) se postupem výroby štěpky rozumí rozvržení pracoviště na pasece, na odvozním místě a s přímou expedicí.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mobilních štěpkovacích strojů, 30.10.2026 20:58:05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mobilních štěpkovacích strojů, 30.10.2026 20:58:05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