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FD7C5F" Type="http://schemas.openxmlformats.org/officeDocument/2006/relationships/officeDocument" Target="/word/document.xml" /><Relationship Id="coreR24FD7C5F" Type="http://schemas.openxmlformats.org/package/2006/relationships/metadata/core-properties" Target="/docProps/core.xml" /><Relationship Id="customR24FD7C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mobilních štěpkovacích strojů (kód: 41-053-H)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mobilních štěpkovacích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a uplatňování zásad BOZP a ochrany zdraví při štěpkování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hydraulické ruky štěpkovacího stroje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 a údržba štěpkovací soupravy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Určování postupu výroby štěpky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29.04.2019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mobilních štěpkovacích strojů, 30.10.2026 18:55:14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8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https://www.nsp.cz/jednotka-prace/obsluha-mobilnich-stepkov#zdravotni-zpusobilost).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se prokáže platným jeřábnickým průkazem (odborná způsobilost podle vyhlášky č.392/2003 Sb. a podle ČSN ISO 12480-1) a řidičským průkazem sk. T.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být vybaven předepsanými osobními ochrannými pracovními pomůckami (OOPP) dle Nařízení vlády č. 495/2001 Sb., ve znění pozdějších předpisů.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 Obsluha hydraulické ruky štěpkovacího stroje, kritéria b) a Seřizování a údržba štěpkovací soupravy, kritéria b): údržba se provádí denní a týdenní a měsíční.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0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Určování postupu výroby štěpky, kritéria b) se postupem výroby štěpky rozumí rozvržení pracoviště na pasece, na odvozním místě a s přímou expedicí.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mobilních štěpkovacích strojů, 30.10.2026 18:55:14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 (AK ČR).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pro hospodářskou úpravu lesů Brandýs nad Labem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Hanušovická lesní,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Hradecká lesní a dřevařská společnost, a. s.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mobilních štěpkovacích strojů, 30.10.2026 18:55:14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