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48506" Type="http://schemas.openxmlformats.org/officeDocument/2006/relationships/officeDocument" Target="/word/document.xml" /><Relationship Id="coreR18148506" Type="http://schemas.openxmlformats.org/package/2006/relationships/metadata/core-properties" Target="/docProps/core.xml" /><Relationship Id="customR18148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může použít jako součást způsobu písemného ověření kritéria test.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 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 ke zkoušce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ČR rostoucí dřeviny, které mohou být předmětem zkoušky – poznávání: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Vedení evidence v oblasti těžby dříví je dán minimální rozsah: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