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72819" Type="http://schemas.openxmlformats.org/officeDocument/2006/relationships/officeDocument" Target="/word/document.xml" /><Relationship Id="coreR50172819" Type="http://schemas.openxmlformats.org/package/2006/relationships/metadata/core-properties" Target="/docProps/core.xml" /><Relationship Id="customR50172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plnění lesních hospodářských plánů a předaných projektů v rámci obhospodařovaného území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