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CA00EE" Type="http://schemas.openxmlformats.org/officeDocument/2006/relationships/officeDocument" Target="/word/document.xml" /><Relationship Id="coreRFCA00EE" Type="http://schemas.openxmlformats.org/package/2006/relationships/metadata/core-properties" Target="/docProps/core.xml" /><Relationship Id="customRFCA00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pro pěstební činnost (kód: 41-055-M)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přípravy půdy pro přirozené zmlazení a zalesňování, posouzení kvality a zdravotního stavu sadebního materiálu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Organizace zalesňovacích prací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Organizace hnojení a ochrany lesních kultur a lesních porostů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Organizace pěstebních činností v lese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Vyznačování výchovných zásahů v lesních porostech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pěstební činnosti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evidence lesního hospodářství v rámci lesního revíru/lesního úseku v oblasti pěstební činnosti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plnění lesních hospodářských plánů a předaných projektů v rámci obhospodařovaného území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pěstební činnost, 30.7.2026 6:01:00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se způsobem ověření "Písemné ověření" může autorizována osoba použít ověřování formou testu za dodržení níže uvedených pravidel.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metodické pokyny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tvrdé: dub, buk, habr, javor, jasan, jilm, akát, bříza, jeřáb, ořešák, třešeň, jabloň, hrušeň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měkké: lípa, olše, topol, vrba, jírovec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přípravy půdy pro přirozené zmlazení a zalesňování, posouzení kvality a zdravotního stavu sadebního materiálu, kritérium b) - mechanizací pro přípravu ploch a půdy k zalesnění se rozumí drtiče klestu, mulčovače, jamkovače a zraňovače, lesní radliční a talířové pluhy.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zalesňovacích prací, kritérium b) a kompetence Organizace pěstebních činností v lese, kritérium b) - stanoveným úsekem se rozumí lesnický úsek o rozloze 300 až 700 ha.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zalesňovacích prací, kritérium c) - druhy sazenic se rozumí prostokořenné a obalované, způsoby výsadby se rozumí jamková a štěrbinová.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revíru/ lesního úseku v oblasti pěstební činnosti, kritérium a) - evidencí v oblasti nakládání se sadebním materiálem se rozumí rozpis sadebního materiálu a průvodní list sadebního materiálu.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 / lesního úseku v oblasti pěstební činnosti, kritérium b) - evidencí sumarizace pěstebních činností se rozumí vyhotovení měsíční uzávěrky pěstebních činností.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 / lesního úseku v oblasti pěstební činnosti, kritérium c) - evidencí v oblasti nakládání s chemickými látkami a přípravky se rozumí skladová evidence používaných chemických látek a přípravků a evidence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pěstební činnost, 30.7.2026 6:01:00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ČR,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pěstební činnost, 30.7.2026 6:01:00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