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82C3" Type="http://schemas.openxmlformats.org/officeDocument/2006/relationships/officeDocument" Target="/word/document.xml" /><Relationship Id="coreR4082C3" Type="http://schemas.openxmlformats.org/package/2006/relationships/metadata/core-properties" Target="/docProps/core.xml" /><Relationship Id="customR4082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čerpací stanice s PHL (kód: 69-022-H)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čerpací stanice s PHL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Manipulace s chemickými látkami a přípravky a potřebnými pomůckami, dodržování zásad bezpečnosti a ochrany zdraví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Vyřizování reklamací a stížností v souladu s platnou legislativou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Poskytování rad a informací zákazníkům o nabízeném zboží a službách a jejich cenách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zařízení pro tankování a stáčení pohonných látek</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právních předpisech souvisejících s pohonnými látkami a čerpacími stanicemi s pohonnými látkami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tlakových nádob na čerpací stanici a zařízení čerpací stanice s pohonnými látkami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Obsluha plynových zařízení čerpací stanice s pohonnými látkami – výdej LPG (Liquefied Petroleum Gas, zkapalněný ropný plyn) a CNG (Compressed Natural Gas, stlačený zemní plyn)</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Obsluha pokladního systému čerpací stanice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Manipulace se zbožím na čerpací stanici</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21.08.2019 do: 28.02.2023</w:t>
      </w:r>
    </w:p>
    <w:p>
      <w:pPr>
        <w:pStyle w:val="P21"/>
        <w:framePr w:w="7654" w:h="331" w:hRule="exact" w:wrap="none" w:vAnchor="page" w:hAnchor="margin" w:x="28" w:y="15940"/>
        <w:rPr>
          <w:rStyle w:val="C16"/>
          <w:rtl w:val="0"/>
        </w:rPr>
      </w:pPr>
      <w:r>
        <w:rPr>
          <w:rStyle w:val="C16"/>
          <w:rtl w:val="0"/>
        </w:rPr>
        <w:t>Obsluha čerpací stanice s PHL, 16.6.2026 6:13:03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Manipulace s chemickými látkami a přípravky a potřebnými pomůckami, dodržování zásad bezpečnosti a ochrany zdraví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rozdělení chemických a nebezpečných látek vyskytujících se na čerpací stanici (PHL, AdBlue, čisticí prostředky, náplně do myčky aut) a dodržování zásad bezpečnosti a ochrany zdraví při práci</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566"/>
        <w:rPr>
          <w:rStyle w:val="C3"/>
          <w:rtl w:val="0"/>
        </w:rPr>
      </w:pPr>
    </w:p>
    <w:p>
      <w:pPr>
        <w:pStyle w:val="P17"/>
        <w:framePr w:w="6658" w:h="249" w:hRule="exact" w:wrap="none" w:vAnchor="page" w:hAnchor="margin" w:x="71" w:y="4622"/>
        <w:rPr>
          <w:rStyle w:val="C13"/>
          <w:rtl w:val="0"/>
        </w:rPr>
      </w:pPr>
      <w:r>
        <w:rPr>
          <w:rStyle w:val="C13"/>
          <w:rtl w:val="0"/>
        </w:rPr>
        <w:t>b) Popsat význam bezpečnostních listů a jednotlivých piktogramů</w:t>
      </w:r>
    </w:p>
    <w:p>
      <w:pPr>
        <w:pStyle w:val="P30"/>
        <w:framePr w:w="3921" w:h="376" w:hRule="exact" w:wrap="none" w:vAnchor="page" w:hAnchor="margin" w:x="6800" w:y="4566"/>
        <w:rPr>
          <w:rStyle w:val="C3"/>
          <w:rtl w:val="0"/>
        </w:rPr>
      </w:pPr>
    </w:p>
    <w:p>
      <w:pPr>
        <w:pStyle w:val="P31"/>
        <w:framePr w:w="3839" w:h="249" w:hRule="exact" w:wrap="none" w:vAnchor="page" w:hAnchor="margin" w:x="6856" w:y="4622"/>
        <w:rPr>
          <w:rStyle w:val="C22"/>
          <w:rtl w:val="0"/>
        </w:rPr>
      </w:pPr>
      <w:r>
        <w:rPr>
          <w:rStyle w:val="C22"/>
          <w:rtl w:val="0"/>
        </w:rPr>
        <w:t>Ústní ověření</w:t>
      </w:r>
    </w:p>
    <w:p>
      <w:pPr>
        <w:pStyle w:val="P12"/>
        <w:framePr w:w="6710" w:h="831" w:hRule="exact" w:wrap="none" w:vAnchor="page" w:hAnchor="margin" w:x="45" w:y="4942"/>
        <w:rPr>
          <w:rStyle w:val="C3"/>
          <w:rtl w:val="0"/>
        </w:rPr>
      </w:pPr>
    </w:p>
    <w:p>
      <w:pPr>
        <w:pStyle w:val="P13"/>
        <w:framePr w:w="6658" w:h="704" w:hRule="exact" w:wrap="none" w:vAnchor="page" w:hAnchor="margin" w:x="71" w:y="4998"/>
        <w:rPr>
          <w:rStyle w:val="C11"/>
          <w:rtl w:val="0"/>
        </w:rPr>
      </w:pPr>
      <w:r>
        <w:rPr>
          <w:rStyle w:val="C11"/>
          <w:rtl w:val="0"/>
        </w:rPr>
        <w:t>c) Popsat způsob uskladnění chemických a nebezpečných látek vyskytujících se na čerpací stanici (PHL, AdBlue, čisticí prostředky, náplně do myčky aut)</w:t>
      </w:r>
    </w:p>
    <w:p>
      <w:pPr>
        <w:pStyle w:val="P28"/>
        <w:framePr w:w="3921" w:h="831" w:hRule="exact" w:wrap="none" w:vAnchor="page" w:hAnchor="margin" w:x="6800" w:y="4942"/>
        <w:rPr>
          <w:rStyle w:val="C3"/>
          <w:rtl w:val="0"/>
        </w:rPr>
      </w:pPr>
    </w:p>
    <w:p>
      <w:pPr>
        <w:pStyle w:val="P29"/>
        <w:framePr w:w="3839" w:h="704" w:hRule="exact" w:wrap="none" w:vAnchor="page" w:hAnchor="margin" w:x="6856" w:y="4998"/>
        <w:rPr>
          <w:rStyle w:val="C21"/>
          <w:rtl w:val="0"/>
        </w:rPr>
      </w:pPr>
      <w:r>
        <w:rPr>
          <w:rStyle w:val="C21"/>
          <w:rtl w:val="0"/>
        </w:rPr>
        <w:t>Ústní ověření</w:t>
      </w:r>
    </w:p>
    <w:p>
      <w:pPr>
        <w:pStyle w:val="P16"/>
        <w:framePr w:w="6710" w:h="831" w:hRule="exact" w:wrap="none" w:vAnchor="page" w:hAnchor="margin" w:x="45" w:y="5773"/>
        <w:rPr>
          <w:rStyle w:val="C3"/>
          <w:rtl w:val="0"/>
        </w:rPr>
      </w:pPr>
    </w:p>
    <w:p>
      <w:pPr>
        <w:pStyle w:val="P17"/>
        <w:framePr w:w="6658" w:h="704" w:hRule="exact" w:wrap="none" w:vAnchor="page" w:hAnchor="margin" w:x="71" w:y="5829"/>
        <w:rPr>
          <w:rStyle w:val="C13"/>
          <w:rtl w:val="0"/>
        </w:rPr>
      </w:pPr>
      <w:r>
        <w:rPr>
          <w:rStyle w:val="C13"/>
          <w:rtl w:val="0"/>
        </w:rPr>
        <w:t>d) Předvést použití ochranných pomůcek při manipulaci s chemickými látkami podle charakteru sortimentu v souladu s hygienickými a bezpečnostními předpisy na ochranu životního prostředí</w:t>
      </w:r>
    </w:p>
    <w:p>
      <w:pPr>
        <w:pStyle w:val="P30"/>
        <w:framePr w:w="3921" w:h="831" w:hRule="exact" w:wrap="none" w:vAnchor="page" w:hAnchor="margin" w:x="6800" w:y="5773"/>
        <w:rPr>
          <w:rStyle w:val="C3"/>
          <w:rtl w:val="0"/>
        </w:rPr>
      </w:pPr>
    </w:p>
    <w:p>
      <w:pPr>
        <w:pStyle w:val="P31"/>
        <w:framePr w:w="3839" w:h="704" w:hRule="exact" w:wrap="none" w:vAnchor="page" w:hAnchor="margin" w:x="6856" w:y="5829"/>
        <w:rPr>
          <w:rStyle w:val="C22"/>
          <w:rtl w:val="0"/>
        </w:rPr>
      </w:pPr>
      <w:r>
        <w:rPr>
          <w:rStyle w:val="C22"/>
          <w:rtl w:val="0"/>
        </w:rPr>
        <w:t>Praktické předvedení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e) Popsat rozdělení odpadů, způsob jejich označení, uskladnění, likvidaci a způsob evidence</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324"/>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Vyřizování reklamací a stížností v souladu s platnou legislativou</w:t>
      </w:r>
    </w:p>
    <w:p>
      <w:pPr>
        <w:pStyle w:val="P24"/>
        <w:framePr w:w="6713" w:h="376" w:hRule="exact" w:wrap="none" w:vAnchor="page" w:hAnchor="margin" w:x="45" w:y="8199"/>
        <w:rPr>
          <w:rStyle w:val="C3"/>
          <w:rtl w:val="0"/>
        </w:rPr>
      </w:pPr>
    </w:p>
    <w:p>
      <w:pPr>
        <w:pStyle w:val="P25"/>
        <w:framePr w:w="6661" w:h="249" w:hRule="exact" w:wrap="none" w:vAnchor="page" w:hAnchor="margin" w:x="71" w:y="8270"/>
        <w:rPr>
          <w:rStyle w:val="C19"/>
          <w:rtl w:val="0"/>
        </w:rPr>
      </w:pPr>
      <w:r>
        <w:rPr>
          <w:rStyle w:val="C19"/>
          <w:rtl w:val="0"/>
        </w:rPr>
        <w:t>Kritéria hodnocení</w:t>
      </w:r>
    </w:p>
    <w:p>
      <w:pPr>
        <w:pStyle w:val="P26"/>
        <w:framePr w:w="3918" w:h="376" w:hRule="exact" w:wrap="none" w:vAnchor="page" w:hAnchor="margin" w:x="6803" w:y="8199"/>
        <w:rPr>
          <w:rStyle w:val="C3"/>
          <w:rtl w:val="0"/>
        </w:rPr>
      </w:pPr>
    </w:p>
    <w:p>
      <w:pPr>
        <w:pStyle w:val="P27"/>
        <w:framePr w:w="3836" w:h="249" w:hRule="exact" w:wrap="none" w:vAnchor="page" w:hAnchor="margin" w:x="6859" w:y="8270"/>
        <w:rPr>
          <w:rStyle w:val="C20"/>
          <w:rtl w:val="0"/>
        </w:rPr>
      </w:pPr>
      <w:r>
        <w:rPr>
          <w:rStyle w:val="C20"/>
          <w:rtl w:val="0"/>
        </w:rPr>
        <w:t>Způsoby ověření</w:t>
      </w:r>
    </w:p>
    <w:p>
      <w:pPr>
        <w:pStyle w:val="P12"/>
        <w:framePr w:w="6710" w:h="376" w:hRule="exact" w:wrap="none" w:vAnchor="page" w:hAnchor="margin" w:x="45" w:y="8575"/>
        <w:rPr>
          <w:rStyle w:val="C3"/>
          <w:rtl w:val="0"/>
        </w:rPr>
      </w:pPr>
    </w:p>
    <w:p>
      <w:pPr>
        <w:pStyle w:val="P13"/>
        <w:framePr w:w="6658" w:h="249" w:hRule="exact" w:wrap="none" w:vAnchor="page" w:hAnchor="margin" w:x="71" w:y="8631"/>
        <w:rPr>
          <w:rStyle w:val="C11"/>
          <w:rtl w:val="0"/>
        </w:rPr>
      </w:pPr>
      <w:r>
        <w:rPr>
          <w:rStyle w:val="C11"/>
          <w:rtl w:val="0"/>
        </w:rPr>
        <w:t>a) Řešit různé situace při reklamaci a stížnosti zákazníka</w:t>
      </w:r>
    </w:p>
    <w:p>
      <w:pPr>
        <w:pStyle w:val="P28"/>
        <w:framePr w:w="3921" w:h="376" w:hRule="exact" w:wrap="none" w:vAnchor="page" w:hAnchor="margin" w:x="6800" w:y="8575"/>
        <w:rPr>
          <w:rStyle w:val="C3"/>
          <w:rtl w:val="0"/>
        </w:rPr>
      </w:pPr>
    </w:p>
    <w:p>
      <w:pPr>
        <w:pStyle w:val="P29"/>
        <w:framePr w:w="3839" w:h="249" w:hRule="exact" w:wrap="none" w:vAnchor="page" w:hAnchor="margin" w:x="6856" w:y="8631"/>
        <w:rPr>
          <w:rStyle w:val="C21"/>
          <w:rtl w:val="0"/>
        </w:rPr>
      </w:pPr>
      <w:r>
        <w:rPr>
          <w:rStyle w:val="C21"/>
          <w:rtl w:val="0"/>
        </w:rPr>
        <w:t>Praktické předvedení a 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b) Orientovat se v základní legislativě vztahující se k reklamačnímu řízení</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Praktické předvedení a 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c) Zpracovat základní evidenci a vyplnit příslušné tiskopisy spojené s vyřizováním reklamací a stížností</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Praktické předvedení a ústní ověření</w:t>
      </w:r>
    </w:p>
    <w:p>
      <w:pPr>
        <w:pStyle w:val="P32"/>
        <w:framePr w:w="10710" w:h="248" w:hRule="exact" w:wrap="none" w:vAnchor="page" w:hAnchor="margin" w:x="28" w:y="10048"/>
        <w:rPr>
          <w:rStyle w:val="C23"/>
          <w:rtl w:val="0"/>
        </w:rPr>
      </w:pPr>
      <w:r>
        <w:rPr>
          <w:rStyle w:val="C23"/>
          <w:rtl w:val="0"/>
        </w:rPr>
        <w:t>Je třeba splnit všechna kritéria.</w:t>
      </w:r>
    </w:p>
    <w:p>
      <w:pPr>
        <w:pStyle w:val="P23"/>
        <w:framePr w:w="10710" w:h="340" w:hRule="exact" w:wrap="none" w:vAnchor="page" w:hAnchor="margin" w:x="28" w:y="10484"/>
        <w:rPr>
          <w:rStyle w:val="C18"/>
          <w:rtl w:val="0"/>
        </w:rPr>
      </w:pPr>
      <w:r>
        <w:rPr>
          <w:rStyle w:val="C18"/>
          <w:rtl w:val="0"/>
        </w:rPr>
        <w:t>Poskytování rad a informací zákazníkům o nabízeném zboží a službách a jejich cenách</w:t>
      </w:r>
    </w:p>
    <w:p>
      <w:pPr>
        <w:pStyle w:val="P24"/>
        <w:framePr w:w="6713" w:h="376" w:hRule="exact" w:wrap="none" w:vAnchor="page" w:hAnchor="margin" w:x="45" w:y="10923"/>
        <w:rPr>
          <w:rStyle w:val="C3"/>
          <w:rtl w:val="0"/>
        </w:rPr>
      </w:pPr>
    </w:p>
    <w:p>
      <w:pPr>
        <w:pStyle w:val="P25"/>
        <w:framePr w:w="6661" w:h="249" w:hRule="exact" w:wrap="none" w:vAnchor="page" w:hAnchor="margin" w:x="71" w:y="10994"/>
        <w:rPr>
          <w:rStyle w:val="C19"/>
          <w:rtl w:val="0"/>
        </w:rPr>
      </w:pPr>
      <w:r>
        <w:rPr>
          <w:rStyle w:val="C19"/>
          <w:rtl w:val="0"/>
        </w:rPr>
        <w:t>Kritéria hodnocení</w:t>
      </w:r>
    </w:p>
    <w:p>
      <w:pPr>
        <w:pStyle w:val="P26"/>
        <w:framePr w:w="3918" w:h="376" w:hRule="exact" w:wrap="none" w:vAnchor="page" w:hAnchor="margin" w:x="6803" w:y="10923"/>
        <w:rPr>
          <w:rStyle w:val="C3"/>
          <w:rtl w:val="0"/>
        </w:rPr>
      </w:pPr>
    </w:p>
    <w:p>
      <w:pPr>
        <w:pStyle w:val="P27"/>
        <w:framePr w:w="3836" w:h="249" w:hRule="exact" w:wrap="none" w:vAnchor="page" w:hAnchor="margin" w:x="6859" w:y="10994"/>
        <w:rPr>
          <w:rStyle w:val="C20"/>
          <w:rtl w:val="0"/>
        </w:rPr>
      </w:pPr>
      <w:r>
        <w:rPr>
          <w:rStyle w:val="C20"/>
          <w:rtl w:val="0"/>
        </w:rPr>
        <w:t>Způsoby ověření</w:t>
      </w:r>
    </w:p>
    <w:p>
      <w:pPr>
        <w:pStyle w:val="P12"/>
        <w:framePr w:w="6710" w:h="376" w:hRule="exact" w:wrap="none" w:vAnchor="page" w:hAnchor="margin" w:x="45" w:y="11299"/>
        <w:rPr>
          <w:rStyle w:val="C3"/>
          <w:rtl w:val="0"/>
        </w:rPr>
      </w:pPr>
    </w:p>
    <w:p>
      <w:pPr>
        <w:pStyle w:val="P13"/>
        <w:framePr w:w="6658" w:h="249" w:hRule="exact" w:wrap="none" w:vAnchor="page" w:hAnchor="margin" w:x="71" w:y="11355"/>
        <w:rPr>
          <w:rStyle w:val="C11"/>
          <w:rtl w:val="0"/>
        </w:rPr>
      </w:pPr>
      <w:r>
        <w:rPr>
          <w:rStyle w:val="C11"/>
          <w:rtl w:val="0"/>
        </w:rPr>
        <w:t>a) Poskytnout informace zákazníkovi o PHL a jejich způsobu použití</w:t>
      </w:r>
    </w:p>
    <w:p>
      <w:pPr>
        <w:pStyle w:val="P28"/>
        <w:framePr w:w="3921" w:h="376" w:hRule="exact" w:wrap="none" w:vAnchor="page" w:hAnchor="margin" w:x="6800" w:y="11299"/>
        <w:rPr>
          <w:rStyle w:val="C3"/>
          <w:rtl w:val="0"/>
        </w:rPr>
      </w:pPr>
    </w:p>
    <w:p>
      <w:pPr>
        <w:pStyle w:val="P29"/>
        <w:framePr w:w="3839" w:h="249" w:hRule="exact" w:wrap="none" w:vAnchor="page" w:hAnchor="margin" w:x="6856" w:y="11355"/>
        <w:rPr>
          <w:rStyle w:val="C21"/>
          <w:rtl w:val="0"/>
        </w:rPr>
      </w:pPr>
      <w:r>
        <w:rPr>
          <w:rStyle w:val="C21"/>
          <w:rtl w:val="0"/>
        </w:rPr>
        <w:t>Praktické předvedení a ústní ověření</w:t>
      </w:r>
    </w:p>
    <w:p>
      <w:pPr>
        <w:pStyle w:val="P16"/>
        <w:framePr w:w="6710" w:h="831" w:hRule="exact" w:wrap="none" w:vAnchor="page" w:hAnchor="margin" w:x="45" w:y="11676"/>
        <w:rPr>
          <w:rStyle w:val="C3"/>
          <w:rtl w:val="0"/>
        </w:rPr>
      </w:pPr>
    </w:p>
    <w:p>
      <w:pPr>
        <w:pStyle w:val="P17"/>
        <w:framePr w:w="6658" w:h="704" w:hRule="exact" w:wrap="none" w:vAnchor="page" w:hAnchor="margin" w:x="71" w:y="11732"/>
        <w:rPr>
          <w:rStyle w:val="C13"/>
          <w:rtl w:val="0"/>
        </w:rPr>
      </w:pPr>
      <w:r>
        <w:rPr>
          <w:rStyle w:val="C13"/>
          <w:rtl w:val="0"/>
        </w:rPr>
        <w:t>b) Předvést zboží v prodejně zákazníkovi a informovat zákazníka o vlastnostech zboží, jeho použití a ošetřování, vysvětlit přednosti zboží a možnosti nahraditelnosti konkrétního zboží podle provozního předpisu</w:t>
      </w:r>
    </w:p>
    <w:p>
      <w:pPr>
        <w:pStyle w:val="P30"/>
        <w:framePr w:w="3921" w:h="831" w:hRule="exact" w:wrap="none" w:vAnchor="page" w:hAnchor="margin" w:x="6800" w:y="11676"/>
        <w:rPr>
          <w:rStyle w:val="C3"/>
          <w:rtl w:val="0"/>
        </w:rPr>
      </w:pPr>
    </w:p>
    <w:p>
      <w:pPr>
        <w:pStyle w:val="P31"/>
        <w:framePr w:w="3839" w:h="704" w:hRule="exact" w:wrap="none" w:vAnchor="page" w:hAnchor="margin" w:x="6856" w:y="11732"/>
        <w:rPr>
          <w:rStyle w:val="C22"/>
          <w:rtl w:val="0"/>
        </w:rPr>
      </w:pPr>
      <w:r>
        <w:rPr>
          <w:rStyle w:val="C22"/>
          <w:rtl w:val="0"/>
        </w:rPr>
        <w:t>Praktické předvedení a ústní ověření</w:t>
      </w:r>
    </w:p>
    <w:p>
      <w:pPr>
        <w:pStyle w:val="P32"/>
        <w:framePr w:w="10710" w:h="248" w:hRule="exact" w:wrap="none" w:vAnchor="page" w:hAnchor="margin" w:x="28" w:y="1262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čerpací stanice s PHL, 16.6.2026 6:13:03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pro tankování a stáčení pohonných látek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vlastnosti PHL, rizika spojená se skladováním a manipulací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povinnosti obsluhy čerpací stanice a řidiče cisterny při stáčení PHL</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Pracovat s doklady spojenými s dodávkou PHL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Předvést fungování obsluhy výdejních stojanů a jejich údržbu při dodržení bezpečnostních předpisů, uvést rizika spojená s výdejem PHL</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547" w:hRule="exact" w:wrap="none" w:vAnchor="page" w:hAnchor="margin" w:x="28" w:y="5254"/>
        <w:rPr>
          <w:rStyle w:val="C18"/>
          <w:rtl w:val="0"/>
        </w:rPr>
      </w:pPr>
      <w:r>
        <w:rPr>
          <w:rStyle w:val="C18"/>
          <w:rtl w:val="0"/>
        </w:rPr>
        <w:t>Orientace v právních předpisech souvisejících s pohonnými látkami a čerpacími stanicemi s pohonnými látkami</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607" w:hRule="exact" w:wrap="none" w:vAnchor="page" w:hAnchor="margin" w:x="45" w:y="6277"/>
        <w:rPr>
          <w:rStyle w:val="C3"/>
          <w:rtl w:val="0"/>
        </w:rPr>
      </w:pPr>
    </w:p>
    <w:p>
      <w:pPr>
        <w:pStyle w:val="P13"/>
        <w:framePr w:w="6658" w:h="480" w:hRule="exact" w:wrap="none" w:vAnchor="page" w:hAnchor="margin" w:x="71" w:y="6333"/>
        <w:rPr>
          <w:rStyle w:val="C11"/>
          <w:rtl w:val="0"/>
        </w:rPr>
      </w:pPr>
      <w:r>
        <w:rPr>
          <w:rStyle w:val="C11"/>
          <w:rtl w:val="0"/>
        </w:rPr>
        <w:t>a) Vyhledat zdroje k informacím k potřebné legislativě (zákon o pohonných hmotách, HACCP ‒ systém kritických bodů)</w:t>
      </w:r>
    </w:p>
    <w:p>
      <w:pPr>
        <w:pStyle w:val="P28"/>
        <w:framePr w:w="3921" w:h="607" w:hRule="exact" w:wrap="none" w:vAnchor="page" w:hAnchor="margin" w:x="6800" w:y="6277"/>
        <w:rPr>
          <w:rStyle w:val="C3"/>
          <w:rtl w:val="0"/>
        </w:rPr>
      </w:pPr>
    </w:p>
    <w:p>
      <w:pPr>
        <w:pStyle w:val="P29"/>
        <w:framePr w:w="3839" w:h="480" w:hRule="exact" w:wrap="none" w:vAnchor="page" w:hAnchor="margin" w:x="6856" w:y="6333"/>
        <w:rPr>
          <w:rStyle w:val="C21"/>
          <w:rtl w:val="0"/>
        </w:rPr>
      </w:pPr>
      <w:r>
        <w:rPr>
          <w:rStyle w:val="C21"/>
          <w:rtl w:val="0"/>
        </w:rPr>
        <w:t>Praktické předvedení a ústní ověření</w:t>
      </w:r>
    </w:p>
    <w:p>
      <w:pPr>
        <w:pStyle w:val="P16"/>
        <w:framePr w:w="6710" w:h="607" w:hRule="exact" w:wrap="none" w:vAnchor="page" w:hAnchor="margin" w:x="45" w:y="6884"/>
        <w:rPr>
          <w:rStyle w:val="C3"/>
          <w:rtl w:val="0"/>
        </w:rPr>
      </w:pPr>
    </w:p>
    <w:p>
      <w:pPr>
        <w:pStyle w:val="P17"/>
        <w:framePr w:w="6658" w:h="480" w:hRule="exact" w:wrap="none" w:vAnchor="page" w:hAnchor="margin" w:x="71" w:y="6940"/>
        <w:rPr>
          <w:rStyle w:val="C13"/>
          <w:rtl w:val="0"/>
        </w:rPr>
      </w:pPr>
      <w:r>
        <w:rPr>
          <w:rStyle w:val="C13"/>
          <w:rtl w:val="0"/>
        </w:rPr>
        <w:t>b) Vyjmenovat kontrolní orgány a charakterizovat náplně jejich kontrol a způsoby jejich prokazování se</w:t>
      </w:r>
    </w:p>
    <w:p>
      <w:pPr>
        <w:pStyle w:val="P30"/>
        <w:framePr w:w="3921" w:h="607" w:hRule="exact" w:wrap="none" w:vAnchor="page" w:hAnchor="margin" w:x="6800" w:y="6884"/>
        <w:rPr>
          <w:rStyle w:val="C3"/>
          <w:rtl w:val="0"/>
        </w:rPr>
      </w:pPr>
    </w:p>
    <w:p>
      <w:pPr>
        <w:pStyle w:val="P31"/>
        <w:framePr w:w="3839" w:h="480" w:hRule="exact" w:wrap="none" w:vAnchor="page" w:hAnchor="margin" w:x="6856" w:y="6940"/>
        <w:rPr>
          <w:rStyle w:val="C22"/>
          <w:rtl w:val="0"/>
        </w:rPr>
      </w:pPr>
      <w:r>
        <w:rPr>
          <w:rStyle w:val="C22"/>
          <w:rtl w:val="0"/>
        </w:rPr>
        <w:t>Ústní ověření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c) Popsat všeobecné povinnosti dodržování zásad BOZP a PO na čerpací stanici</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Ústní ověření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Popsat všeobecné povinnosti dodržování zásad HACCP na čerpací stanici</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Ústní ověření</w:t>
      </w:r>
    </w:p>
    <w:p>
      <w:pPr>
        <w:pStyle w:val="P32"/>
        <w:framePr w:w="10710" w:h="248" w:hRule="exact" w:wrap="none" w:vAnchor="page" w:hAnchor="margin" w:x="28" w:y="8818"/>
        <w:rPr>
          <w:rStyle w:val="C23"/>
          <w:rtl w:val="0"/>
        </w:rPr>
      </w:pPr>
      <w:r>
        <w:rPr>
          <w:rStyle w:val="C23"/>
          <w:rtl w:val="0"/>
        </w:rPr>
        <w:t>Je třeba splnit všechna kritéria.</w:t>
      </w:r>
    </w:p>
    <w:p>
      <w:pPr>
        <w:pStyle w:val="P23"/>
        <w:framePr w:w="10710" w:h="340" w:hRule="exact" w:wrap="none" w:vAnchor="page" w:hAnchor="margin" w:x="28" w:y="9254"/>
        <w:rPr>
          <w:rStyle w:val="C18"/>
          <w:rtl w:val="0"/>
        </w:rPr>
      </w:pPr>
      <w:r>
        <w:rPr>
          <w:rStyle w:val="C18"/>
          <w:rtl w:val="0"/>
        </w:rPr>
        <w:t>Obsluha tlakových nádob na čerpací stanici a zařízení čerpací stanice s pohonnými látkami</w:t>
      </w:r>
    </w:p>
    <w:p>
      <w:pPr>
        <w:pStyle w:val="P24"/>
        <w:framePr w:w="6713" w:h="376" w:hRule="exact" w:wrap="none" w:vAnchor="page" w:hAnchor="margin" w:x="45" w:y="9693"/>
        <w:rPr>
          <w:rStyle w:val="C3"/>
          <w:rtl w:val="0"/>
        </w:rPr>
      </w:pPr>
    </w:p>
    <w:p>
      <w:pPr>
        <w:pStyle w:val="P25"/>
        <w:framePr w:w="6661" w:h="249" w:hRule="exact" w:wrap="none" w:vAnchor="page" w:hAnchor="margin" w:x="71" w:y="9764"/>
        <w:rPr>
          <w:rStyle w:val="C19"/>
          <w:rtl w:val="0"/>
        </w:rPr>
      </w:pPr>
      <w:r>
        <w:rPr>
          <w:rStyle w:val="C19"/>
          <w:rtl w:val="0"/>
        </w:rPr>
        <w:t>Kritéria hodnocení</w:t>
      </w:r>
    </w:p>
    <w:p>
      <w:pPr>
        <w:pStyle w:val="P26"/>
        <w:framePr w:w="3918" w:h="376" w:hRule="exact" w:wrap="none" w:vAnchor="page" w:hAnchor="margin" w:x="6803" w:y="9693"/>
        <w:rPr>
          <w:rStyle w:val="C3"/>
          <w:rtl w:val="0"/>
        </w:rPr>
      </w:pPr>
    </w:p>
    <w:p>
      <w:pPr>
        <w:pStyle w:val="P27"/>
        <w:framePr w:w="3836" w:h="249" w:hRule="exact" w:wrap="none" w:vAnchor="page" w:hAnchor="margin" w:x="6859" w:y="9764"/>
        <w:rPr>
          <w:rStyle w:val="C20"/>
          <w:rtl w:val="0"/>
        </w:rPr>
      </w:pPr>
      <w:r>
        <w:rPr>
          <w:rStyle w:val="C20"/>
          <w:rtl w:val="0"/>
        </w:rPr>
        <w:t>Způsoby ověření</w:t>
      </w:r>
    </w:p>
    <w:p>
      <w:pPr>
        <w:pStyle w:val="P12"/>
        <w:framePr w:w="6710" w:h="607" w:hRule="exact" w:wrap="none" w:vAnchor="page" w:hAnchor="margin" w:x="45" w:y="10069"/>
        <w:rPr>
          <w:rStyle w:val="C3"/>
          <w:rtl w:val="0"/>
        </w:rPr>
      </w:pPr>
    </w:p>
    <w:p>
      <w:pPr>
        <w:pStyle w:val="P13"/>
        <w:framePr w:w="6658" w:h="480" w:hRule="exact" w:wrap="none" w:vAnchor="page" w:hAnchor="margin" w:x="71" w:y="10125"/>
        <w:rPr>
          <w:rStyle w:val="C11"/>
          <w:rtl w:val="0"/>
        </w:rPr>
      </w:pPr>
      <w:r>
        <w:rPr>
          <w:rStyle w:val="C11"/>
          <w:rtl w:val="0"/>
        </w:rPr>
        <w:t>a) Popsat povinnosti obsluhy a bezpečnost práce a předvést používání a manipulaci s tlakovými nádobami a zařízením čerpací stanice</w:t>
      </w:r>
    </w:p>
    <w:p>
      <w:pPr>
        <w:pStyle w:val="P28"/>
        <w:framePr w:w="3921" w:h="607" w:hRule="exact" w:wrap="none" w:vAnchor="page" w:hAnchor="margin" w:x="6800" w:y="10069"/>
        <w:rPr>
          <w:rStyle w:val="C3"/>
          <w:rtl w:val="0"/>
        </w:rPr>
      </w:pPr>
    </w:p>
    <w:p>
      <w:pPr>
        <w:pStyle w:val="P29"/>
        <w:framePr w:w="3839" w:h="480" w:hRule="exact" w:wrap="none" w:vAnchor="page" w:hAnchor="margin" w:x="6856" w:y="10125"/>
        <w:rPr>
          <w:rStyle w:val="C21"/>
          <w:rtl w:val="0"/>
        </w:rPr>
      </w:pPr>
      <w:r>
        <w:rPr>
          <w:rStyle w:val="C21"/>
          <w:rtl w:val="0"/>
        </w:rPr>
        <w:t>Praktické předvedení a ústní ověření</w:t>
      </w:r>
    </w:p>
    <w:p>
      <w:pPr>
        <w:pStyle w:val="P16"/>
        <w:framePr w:w="6710" w:h="607" w:hRule="exact" w:wrap="none" w:vAnchor="page" w:hAnchor="margin" w:x="45" w:y="10676"/>
        <w:rPr>
          <w:rStyle w:val="C3"/>
          <w:rtl w:val="0"/>
        </w:rPr>
      </w:pPr>
    </w:p>
    <w:p>
      <w:pPr>
        <w:pStyle w:val="P17"/>
        <w:framePr w:w="6658" w:h="480" w:hRule="exact" w:wrap="none" w:vAnchor="page" w:hAnchor="margin" w:x="71" w:y="10732"/>
        <w:rPr>
          <w:rStyle w:val="C13"/>
          <w:rtl w:val="0"/>
        </w:rPr>
      </w:pPr>
      <w:r>
        <w:rPr>
          <w:rStyle w:val="C13"/>
          <w:rtl w:val="0"/>
        </w:rPr>
        <w:t>b) Popsat dodržování zásad údržby tlakových nádob a vedení evidence o jejich pravidelných revizích</w:t>
      </w:r>
    </w:p>
    <w:p>
      <w:pPr>
        <w:pStyle w:val="P30"/>
        <w:framePr w:w="3921" w:h="607" w:hRule="exact" w:wrap="none" w:vAnchor="page" w:hAnchor="margin" w:x="6800" w:y="10676"/>
        <w:rPr>
          <w:rStyle w:val="C3"/>
          <w:rtl w:val="0"/>
        </w:rPr>
      </w:pPr>
    </w:p>
    <w:p>
      <w:pPr>
        <w:pStyle w:val="P31"/>
        <w:framePr w:w="3839" w:h="480" w:hRule="exact" w:wrap="none" w:vAnchor="page" w:hAnchor="margin" w:x="6856" w:y="10732"/>
        <w:rPr>
          <w:rStyle w:val="C22"/>
          <w:rtl w:val="0"/>
        </w:rPr>
      </w:pPr>
      <w:r>
        <w:rPr>
          <w:rStyle w:val="C22"/>
          <w:rtl w:val="0"/>
        </w:rPr>
        <w:t>Ústní ověření</w:t>
      </w:r>
    </w:p>
    <w:p>
      <w:pPr>
        <w:pStyle w:val="P32"/>
        <w:framePr w:w="10710" w:h="248" w:hRule="exact" w:wrap="none" w:vAnchor="page" w:hAnchor="margin" w:x="28" w:y="11396"/>
        <w:rPr>
          <w:rStyle w:val="C23"/>
          <w:rtl w:val="0"/>
        </w:rPr>
      </w:pPr>
      <w:r>
        <w:rPr>
          <w:rStyle w:val="C23"/>
          <w:rtl w:val="0"/>
        </w:rPr>
        <w:t>Je třeba splnit obě kritéria.</w:t>
      </w:r>
    </w:p>
    <w:p>
      <w:pPr>
        <w:pStyle w:val="P23"/>
        <w:framePr w:w="10710" w:h="547" w:hRule="exact" w:wrap="none" w:vAnchor="page" w:hAnchor="margin" w:x="28" w:y="11832"/>
        <w:rPr>
          <w:rStyle w:val="C18"/>
          <w:rtl w:val="0"/>
        </w:rPr>
      </w:pPr>
      <w:r>
        <w:rPr>
          <w:rStyle w:val="C18"/>
          <w:rtl w:val="0"/>
        </w:rPr>
        <w:t>Obsluha plynových zařízení čerpací stanice s pohonnými látkami – výdej LPG (Liquefied Petroleum Gas, zkapalněný ropný plyn) a CNG (Compressed Natural Gas, stlačený zemní plyn)</w:t>
      </w:r>
    </w:p>
    <w:p>
      <w:pPr>
        <w:pStyle w:val="P24"/>
        <w:framePr w:w="6713" w:h="376" w:hRule="exact" w:wrap="none" w:vAnchor="page" w:hAnchor="margin" w:x="45" w:y="12478"/>
        <w:rPr>
          <w:rStyle w:val="C3"/>
          <w:rtl w:val="0"/>
        </w:rPr>
      </w:pPr>
    </w:p>
    <w:p>
      <w:pPr>
        <w:pStyle w:val="P25"/>
        <w:framePr w:w="6661" w:h="249" w:hRule="exact" w:wrap="none" w:vAnchor="page" w:hAnchor="margin" w:x="71" w:y="12549"/>
        <w:rPr>
          <w:rStyle w:val="C19"/>
          <w:rtl w:val="0"/>
        </w:rPr>
      </w:pPr>
      <w:r>
        <w:rPr>
          <w:rStyle w:val="C19"/>
          <w:rtl w:val="0"/>
        </w:rPr>
        <w:t>Kritéria hodnocení</w:t>
      </w:r>
    </w:p>
    <w:p>
      <w:pPr>
        <w:pStyle w:val="P26"/>
        <w:framePr w:w="3918" w:h="376" w:hRule="exact" w:wrap="none" w:vAnchor="page" w:hAnchor="margin" w:x="6803" w:y="12478"/>
        <w:rPr>
          <w:rStyle w:val="C3"/>
          <w:rtl w:val="0"/>
        </w:rPr>
      </w:pPr>
    </w:p>
    <w:p>
      <w:pPr>
        <w:pStyle w:val="P27"/>
        <w:framePr w:w="3836" w:h="249" w:hRule="exact" w:wrap="none" w:vAnchor="page" w:hAnchor="margin" w:x="6859" w:y="12549"/>
        <w:rPr>
          <w:rStyle w:val="C20"/>
          <w:rtl w:val="0"/>
        </w:rPr>
      </w:pPr>
      <w:r>
        <w:rPr>
          <w:rStyle w:val="C20"/>
          <w:rtl w:val="0"/>
        </w:rPr>
        <w:t>Způsoby ověření</w:t>
      </w:r>
    </w:p>
    <w:p>
      <w:pPr>
        <w:pStyle w:val="P12"/>
        <w:framePr w:w="6710" w:h="607" w:hRule="exact" w:wrap="none" w:vAnchor="page" w:hAnchor="margin" w:x="45" w:y="12855"/>
        <w:rPr>
          <w:rStyle w:val="C3"/>
          <w:rtl w:val="0"/>
        </w:rPr>
      </w:pPr>
    </w:p>
    <w:p>
      <w:pPr>
        <w:pStyle w:val="P13"/>
        <w:framePr w:w="6658" w:h="480" w:hRule="exact" w:wrap="none" w:vAnchor="page" w:hAnchor="margin" w:x="71" w:y="12911"/>
        <w:rPr>
          <w:rStyle w:val="C11"/>
          <w:rtl w:val="0"/>
        </w:rPr>
      </w:pPr>
      <w:r>
        <w:rPr>
          <w:rStyle w:val="C11"/>
          <w:rtl w:val="0"/>
        </w:rPr>
        <w:t xml:space="preserve">a) Popsat vlastnosti  LPG a CNG jejich použití a rizika spojená s používáním a zásady bezpečnosti práce</w:t>
      </w:r>
    </w:p>
    <w:p>
      <w:pPr>
        <w:pStyle w:val="P28"/>
        <w:framePr w:w="3921" w:h="607" w:hRule="exact" w:wrap="none" w:vAnchor="page" w:hAnchor="margin" w:x="6800" w:y="12855"/>
        <w:rPr>
          <w:rStyle w:val="C3"/>
          <w:rtl w:val="0"/>
        </w:rPr>
      </w:pPr>
    </w:p>
    <w:p>
      <w:pPr>
        <w:pStyle w:val="P29"/>
        <w:framePr w:w="3839" w:h="480" w:hRule="exact" w:wrap="none" w:vAnchor="page" w:hAnchor="margin" w:x="6856" w:y="12911"/>
        <w:rPr>
          <w:rStyle w:val="C21"/>
          <w:rtl w:val="0"/>
        </w:rPr>
      </w:pPr>
      <w:r>
        <w:rPr>
          <w:rStyle w:val="C21"/>
          <w:rtl w:val="0"/>
        </w:rPr>
        <w:t>Ústní ověření</w:t>
      </w:r>
    </w:p>
    <w:p>
      <w:pPr>
        <w:pStyle w:val="P16"/>
        <w:framePr w:w="6710" w:h="607" w:hRule="exact" w:wrap="none" w:vAnchor="page" w:hAnchor="margin" w:x="45" w:y="13461"/>
        <w:rPr>
          <w:rStyle w:val="C3"/>
          <w:rtl w:val="0"/>
        </w:rPr>
      </w:pPr>
    </w:p>
    <w:p>
      <w:pPr>
        <w:pStyle w:val="P17"/>
        <w:framePr w:w="6658" w:h="480" w:hRule="exact" w:wrap="none" w:vAnchor="page" w:hAnchor="margin" w:x="71" w:y="13517"/>
        <w:rPr>
          <w:rStyle w:val="C13"/>
          <w:rtl w:val="0"/>
        </w:rPr>
      </w:pPr>
      <w:r>
        <w:rPr>
          <w:rStyle w:val="C13"/>
          <w:rtl w:val="0"/>
        </w:rPr>
        <w:t>b) Popsat povinnosti obsluhy čerpací stanice a řidiče cisterny při stáčení LPG</w:t>
      </w:r>
    </w:p>
    <w:p>
      <w:pPr>
        <w:pStyle w:val="P30"/>
        <w:framePr w:w="3921" w:h="607" w:hRule="exact" w:wrap="none" w:vAnchor="page" w:hAnchor="margin" w:x="6800" w:y="13461"/>
        <w:rPr>
          <w:rStyle w:val="C3"/>
          <w:rtl w:val="0"/>
        </w:rPr>
      </w:pPr>
    </w:p>
    <w:p>
      <w:pPr>
        <w:pStyle w:val="P31"/>
        <w:framePr w:w="3839" w:h="480" w:hRule="exact" w:wrap="none" w:vAnchor="page" w:hAnchor="margin" w:x="6856" w:y="13517"/>
        <w:rPr>
          <w:rStyle w:val="C22"/>
          <w:rtl w:val="0"/>
        </w:rPr>
      </w:pPr>
      <w:r>
        <w:rPr>
          <w:rStyle w:val="C22"/>
          <w:rtl w:val="0"/>
        </w:rPr>
        <w:t>Ústní ověření</w:t>
      </w:r>
    </w:p>
    <w:p>
      <w:pPr>
        <w:pStyle w:val="P12"/>
        <w:framePr w:w="6710" w:h="376" w:hRule="exact" w:wrap="none" w:vAnchor="page" w:hAnchor="margin" w:x="45" w:y="14068"/>
        <w:rPr>
          <w:rStyle w:val="C3"/>
          <w:rtl w:val="0"/>
        </w:rPr>
      </w:pPr>
    </w:p>
    <w:p>
      <w:pPr>
        <w:pStyle w:val="P13"/>
        <w:framePr w:w="6658" w:h="249" w:hRule="exact" w:wrap="none" w:vAnchor="page" w:hAnchor="margin" w:x="71" w:y="14124"/>
        <w:rPr>
          <w:rStyle w:val="C11"/>
          <w:rtl w:val="0"/>
        </w:rPr>
      </w:pPr>
      <w:r>
        <w:rPr>
          <w:rStyle w:val="C11"/>
          <w:rtl w:val="0"/>
        </w:rPr>
        <w:t>c) Popsat funkci výdejních stojanů a předvést jejich obsluhu a údržbu</w:t>
      </w:r>
    </w:p>
    <w:p>
      <w:pPr>
        <w:pStyle w:val="P28"/>
        <w:framePr w:w="3921" w:h="376" w:hRule="exact" w:wrap="none" w:vAnchor="page" w:hAnchor="margin" w:x="6800" w:y="14068"/>
        <w:rPr>
          <w:rStyle w:val="C3"/>
          <w:rtl w:val="0"/>
        </w:rPr>
      </w:pPr>
    </w:p>
    <w:p>
      <w:pPr>
        <w:pStyle w:val="P29"/>
        <w:framePr w:w="3839" w:h="249" w:hRule="exact" w:wrap="none" w:vAnchor="page" w:hAnchor="margin" w:x="6856" w:y="14124"/>
        <w:rPr>
          <w:rStyle w:val="C21"/>
          <w:rtl w:val="0"/>
        </w:rPr>
      </w:pPr>
      <w:r>
        <w:rPr>
          <w:rStyle w:val="C21"/>
          <w:rtl w:val="0"/>
        </w:rPr>
        <w:t>Praktické předvedení a ústní ověření</w:t>
      </w:r>
    </w:p>
    <w:p>
      <w:pPr>
        <w:pStyle w:val="P32"/>
        <w:framePr w:w="10710" w:h="248" w:hRule="exact" w:wrap="none" w:vAnchor="page" w:hAnchor="margin" w:x="28" w:y="14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čerpací stanice s PHL, 16.6.2026 6:13:03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pokladního systému čerpací stanice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obsluhu pokladního systému včetně platebních terminálů (včetně eet služeb)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náležitosti daňového dokladu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Přepočítat ceny zboží na cizí měny, ověřit pravost bankovek</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Zkontrolovat ceny na pokladně a náležitosti cenovky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Manipulace se zbožím na čerpací stanici</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Vysvětlit zásady evidence a inventarizace skladu PHL</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Popsat postupy při příjmu zboží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Vysvětlit zásady a postupy při skladování zboží, označování zboží</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Předvést nabídku a prodej zboží v prodejně čerpací staníce</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32"/>
        <w:framePr w:w="10710" w:h="248" w:hRule="exact" w:wrap="none" w:vAnchor="page" w:hAnchor="margin" w:x="28" w:y="7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čerpací stanice s PHL, 16.6.2026 6:13:03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uchačem podepsán písemný záznam. Zdravotní způsobilost pro vykonávání pracovních činností této profesní kvalifikace je vyžadována a prokazuje se lékařským potrvrzením (odkaz na povolání v NSP - https://www.nsp.cz/jednotka-prace/obsluha-cerpaci-stanice-s#zdravotni-zpusobilost).</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provedena na veřejné čerpací stanici s místností ke zkoušení.</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konkrétní činnosti a úkoly spojeny s obsluhou čerpací stanice, které si autorizovaná osoba předem připraví a rozpracuje podle HS.</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zaměřena na obsluhu čerpací stanice při běžném denním provozu. Po celou dobu zkoušky se hodnotí technika obsluhy, organizace práce, hodnocení úrovně komunikace se zákazníkem.</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bude zaměřeno na znalost problematiky provozu čerpací stanice, dodržování technologických postupů, na zručnost při provádění úkonů a na výslednou kvalitu práce. </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při zkoušce zadány úkoly, které jsou obsahem hodnoticího standardu této profesní kvalifikace; uchazeč je bude plnit, bude komentovat své postupy a odpovídat na případné dotazy zkoušejícího.</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doporučují např. tyto činnosti:</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vyplňování prodejní dokumentace</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odsouhlasení dodacích a příjmových listů</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manipulace a skladování zboží na čerpací stanici</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předvedení zboží zákazníkovi s poskytnutím základních informací</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manipulaci se zbožím, je obzvláště zapotřebí u potravinářského sortimentu dbát na dodržování hygienických předpisů (kritické body HACCP). </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zahájení práce na pokladním systému čerpací stanice</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řešení běžných činností spojených s obsluhou zákazníka na pokladním systému čerpací stanice</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manipulace s platební, kreditní kartou a jinými ceninami</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ukončení práce na pokladním systému</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manipulaci s peněžními prostředky a platebními kartami, je nutno dodržovat bezpečnostní pravidla pro práci na pokladně včetně služeb eet.</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nebo AZ pokládá doplňující otázky na EET, zelenou naftu pro zemědělce, spotřební daň, DPH, jaké jsou údaje na daňovém - nedaňovém dokladu, co je FIK atd.</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řešení reklamace, např. reklamace autobaterie, žárovek, paliva, umytí vozidla</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řešení poškození majetku zákazníka</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řešení poškození majetku zákazníkem</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řešení nezaplacení zboží zákazníkem</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krizová situace (požár, únik paliva mimo zabezpečenou plochu)</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kvalita provedené práce, teoretická znalost souvislostí s prováděnou činností a znalost navazujících jednotlivých procesů</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znalost prodávaného sortimentu, jejich vlastnosti, případně nebezpečnost, doporučení zákazníkovi apod.</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znalost pokladního systému na čerpacích stanicích, transakcí na bankovních terminálech a vedení skladu</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znalost a dodržování BOZP, PO a HACCP při všech úkonech související s jednotlivými činnostmi</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nutno přihlížet k bezpečnému provádění všech úkonů, k dodržování předpisů a ke kvalitě provedené práce.</w:t>
      </w:r>
    </w:p>
    <w:p>
      <w:pPr>
        <w:pStyle w:val="P21"/>
        <w:framePr w:w="7654" w:h="331" w:hRule="exact" w:wrap="none" w:vAnchor="page" w:hAnchor="margin" w:x="28" w:y="15940"/>
        <w:rPr>
          <w:rStyle w:val="C16"/>
          <w:rtl w:val="0"/>
        </w:rPr>
      </w:pPr>
      <w:r>
        <w:rPr>
          <w:rStyle w:val="C16"/>
          <w:rtl w:val="0"/>
        </w:rPr>
        <w:t>Obsluha čerpací stanice s PHL, 16.6.2026 6:13:03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694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praxe v oblasti prodeje PHL v maloobchodě.</w:t>
      </w:r>
    </w:p>
    <w:p>
      <w:pPr>
        <w:keepNext w:val="0"/>
        <w:keepLines w:val="1"/>
        <w:framePr w:w="10766" w:h="639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profesní kvalifikace 69-022-H Obsluha čerpací stanice s PHL a alespoň 5 let odborné praxe v oblasti prodeje PHL v maloobchodě.</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9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čerpací stanice s PHL, 16.6.2026 6:13:03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veřejná čerpací stanice s místností ke zkoušení</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2 produkty PHL</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čerpací stanice LPG</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kompresor, vysavač ( popř. vyobrazení na obrázku )</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funkční pokladní systém (se skladovým hospodářstvím, čtečkou čárových kódů, eet služby)</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bankovní terminály</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a administrativní prostředky nutné k provozu pokladny</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platná měna, platební a kreditní karty</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čtecí a identifikační zařízení karet, IMPRINTER</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zboží určené do prodeje</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funkční technologie na mytí aut ( popř. vyobrazení na obrázku )</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 záručního listu </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 záznamu o škodě </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 uznání závazku</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prodejna minimálně 45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prázdný formulář daňového a zjednodušeného daňového dokladu</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vyplněný nákladní list z rafinerie</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stáčecí lístek z cisterny</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tyč + listrovací tabulky</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 kroužek</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PB láhev</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94"/>
        <w:rPr>
          <w:rStyle w:val="C3"/>
          <w:rtl w:val="0"/>
        </w:rPr>
      </w:pPr>
    </w:p>
    <w:p>
      <w:pPr>
        <w:pStyle w:val="P35"/>
        <w:framePr w:w="10710" w:h="340" w:hRule="exact" w:wrap="none" w:vAnchor="page" w:hAnchor="margin" w:x="28" w:y="10094"/>
        <w:rPr>
          <w:rStyle w:val="C25"/>
          <w:rtl w:val="0"/>
        </w:rPr>
      </w:pPr>
      <w:r>
        <w:rPr>
          <w:rStyle w:val="C25"/>
          <w:rtl w:val="0"/>
        </w:rPr>
        <w:t>Doba přípravy na zkoušku</w:t>
      </w:r>
    </w:p>
    <w:p>
      <w:pPr>
        <w:keepNext w:val="0"/>
        <w:keepLines w:val="0"/>
        <w:framePr w:w="10766" w:h="806" w:hRule="exact" w:wrap="none" w:vAnchor="page" w:hAnchor="margin" w:x="0" w:y="10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příprava na zkoušku v trvání 20 minut. Do doby přípravy na zkoušku se nezapočítává doba na seznámení uchazeče s pracovištěm a s požadavky BOZP a PO.</w:t>
      </w:r>
    </w:p>
    <w:p>
      <w:pPr>
        <w:pStyle w:val="P33"/>
        <w:framePr w:w="10766" w:h="1146" w:hRule="exact" w:wrap="none" w:vAnchor="page" w:hAnchor="margin" w:x="0" w:y="11466"/>
        <w:rPr>
          <w:rStyle w:val="C3"/>
          <w:rtl w:val="0"/>
        </w:rPr>
      </w:pPr>
    </w:p>
    <w:p>
      <w:pPr>
        <w:pStyle w:val="P35"/>
        <w:framePr w:w="10710" w:h="340" w:hRule="exact" w:wrap="none" w:vAnchor="page" w:hAnchor="margin" w:x="28" w:y="11466"/>
        <w:rPr>
          <w:rStyle w:val="C25"/>
          <w:rtl w:val="0"/>
        </w:rPr>
      </w:pPr>
      <w:r>
        <w:rPr>
          <w:rStyle w:val="C25"/>
          <w:rtl w:val="0"/>
        </w:rPr>
        <w:t>Doba pro vykonání zkoušky</w:t>
      </w:r>
    </w:p>
    <w:p>
      <w:pPr>
        <w:keepNext w:val="0"/>
        <w:keepLines w:val="0"/>
        <w:framePr w:w="10766" w:h="806"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w:t>
      </w:r>
    </w:p>
    <w:p>
      <w:pPr>
        <w:pStyle w:val="P21"/>
        <w:framePr w:w="7654" w:h="331" w:hRule="exact" w:wrap="none" w:vAnchor="page" w:hAnchor="margin" w:x="28" w:y="15940"/>
        <w:rPr>
          <w:rStyle w:val="C16"/>
          <w:rtl w:val="0"/>
        </w:rPr>
      </w:pPr>
      <w:r>
        <w:rPr>
          <w:rStyle w:val="C16"/>
          <w:rtl w:val="0"/>
        </w:rPr>
        <w:t>Obsluha čerpací stanice s PHL, 16.6.2026 6:13:03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SČS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 Hodonín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PROFER PLUS, s. r. o., Hradec Králové</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Tilion, s. r. o., Desná III</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Pragoflorservis, s. r. o.,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KONTAKT služby motoristům Turnov, spol. s r. o., Turnov</w:t>
      </w:r>
    </w:p>
    <w:p>
      <w:pPr>
        <w:pStyle w:val="P21"/>
        <w:framePr w:w="7654" w:h="331" w:hRule="exact" w:wrap="none" w:vAnchor="page" w:hAnchor="margin" w:x="28" w:y="15940"/>
        <w:rPr>
          <w:rStyle w:val="C16"/>
          <w:rtl w:val="0"/>
        </w:rPr>
      </w:pPr>
      <w:r>
        <w:rPr>
          <w:rStyle w:val="C16"/>
          <w:rtl w:val="0"/>
        </w:rPr>
        <w:t>Obsluha čerpací stanice s PHL, 16.6.2026 6:13:03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98102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86A25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