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4DFD065" Type="http://schemas.openxmlformats.org/officeDocument/2006/relationships/officeDocument" Target="/word/document.xml" /><Relationship Id="coreR44DFD065" Type="http://schemas.openxmlformats.org/package/2006/relationships/metadata/core-properties" Target="/docProps/core.xml" /><Relationship Id="customR44DFD065"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 pro úpravu a přepravu lidských pozůstatků (kód: 69-012-H)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Osobní a provozní služby (kód: 69)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pro úpravu a přepravu lidských pozůstatků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Převážení lidských pozůstatků a ostatků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Obstarání úkonů při smutečních obřadech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Přechodné ukládání lidských pozůstatků do doby pohřbení</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Úpravy lidských pozůstatků pro uložení do konečné rakve při přípravě smutečních obřadů nebo ve spolupráci s pozůstalými</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Úklid, čištění a dezinfekce pohřebních vozidel, transportních rakví, chladicích zařízení a márnic</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2928" w:h="248" w:hRule="exact" w:wrap="none" w:vAnchor="page" w:hAnchor="margin" w:x="28" w:y="8298"/>
        <w:rPr>
          <w:rStyle w:val="C15"/>
          <w:rtl w:val="0"/>
        </w:rPr>
      </w:pPr>
      <w:r>
        <w:rPr>
          <w:rStyle w:val="C15"/>
          <w:rtl w:val="0"/>
        </w:rPr>
        <w:t>Standard je platný od: 07.10.2020</w:t>
      </w:r>
    </w:p>
    <w:p>
      <w:pPr>
        <w:pStyle w:val="P21"/>
        <w:framePr w:w="7654" w:h="331" w:hRule="exact" w:wrap="none" w:vAnchor="page" w:hAnchor="margin" w:x="28" w:y="15940"/>
        <w:rPr>
          <w:rStyle w:val="C16"/>
          <w:rtl w:val="0"/>
        </w:rPr>
      </w:pPr>
      <w:r>
        <w:rPr>
          <w:rStyle w:val="C16"/>
          <w:rtl w:val="0"/>
        </w:rPr>
        <w:t>Pracovník pro úpravu a přepravu lidských pozůstatků, 30.10.2026 19:20:05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Převážení lidských pozůstatků a ostatků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Definovat pietní zacházení s lidskými pozůstatky a lidskými ostatky, včetně rozlišení těchto pojmů</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1055" w:hRule="exact" w:wrap="none" w:vAnchor="page" w:hAnchor="margin" w:x="45" w:y="4134"/>
        <w:rPr>
          <w:rStyle w:val="C3"/>
          <w:rtl w:val="0"/>
        </w:rPr>
      </w:pPr>
    </w:p>
    <w:p>
      <w:pPr>
        <w:pStyle w:val="P17"/>
        <w:framePr w:w="6658" w:h="928" w:hRule="exact" w:wrap="none" w:vAnchor="page" w:hAnchor="margin" w:x="71" w:y="4190"/>
        <w:rPr>
          <w:rStyle w:val="C13"/>
          <w:rtl w:val="0"/>
        </w:rPr>
      </w:pPr>
      <w:r>
        <w:rPr>
          <w:rStyle w:val="C13"/>
          <w:rtl w:val="0"/>
        </w:rPr>
        <w:t>b) Vyjmenovat doklady potřebné k převzetí lidských pozůstatků a lidských ostatků k převozu a uvést proč a jakým způsobem jsou stanoveny pokyny prohlížejícího lékaře nebo orgánu ochrany veřejného zdraví, příp. Státního úřadu pro jadernou bezpečnost, pro zacházení s nimi</w:t>
      </w:r>
    </w:p>
    <w:p>
      <w:pPr>
        <w:pStyle w:val="P30"/>
        <w:framePr w:w="3921" w:h="1055" w:hRule="exact" w:wrap="none" w:vAnchor="page" w:hAnchor="margin" w:x="6800" w:y="4134"/>
        <w:rPr>
          <w:rStyle w:val="C3"/>
          <w:rtl w:val="0"/>
        </w:rPr>
      </w:pPr>
    </w:p>
    <w:p>
      <w:pPr>
        <w:pStyle w:val="P31"/>
        <w:framePr w:w="3839" w:h="928" w:hRule="exact" w:wrap="none" w:vAnchor="page" w:hAnchor="margin" w:x="6856" w:y="4190"/>
        <w:rPr>
          <w:rStyle w:val="C22"/>
          <w:rtl w:val="0"/>
        </w:rPr>
      </w:pPr>
      <w:r>
        <w:rPr>
          <w:rStyle w:val="C22"/>
          <w:rtl w:val="0"/>
        </w:rPr>
        <w:t>Ústní ověření</w:t>
      </w:r>
    </w:p>
    <w:p>
      <w:pPr>
        <w:pStyle w:val="P12"/>
        <w:framePr w:w="6710" w:h="607" w:hRule="exact" w:wrap="none" w:vAnchor="page" w:hAnchor="margin" w:x="45" w:y="5189"/>
        <w:rPr>
          <w:rStyle w:val="C3"/>
          <w:rtl w:val="0"/>
        </w:rPr>
      </w:pPr>
    </w:p>
    <w:p>
      <w:pPr>
        <w:pStyle w:val="P13"/>
        <w:framePr w:w="6658" w:h="480" w:hRule="exact" w:wrap="none" w:vAnchor="page" w:hAnchor="margin" w:x="71" w:y="5245"/>
        <w:rPr>
          <w:rStyle w:val="C11"/>
          <w:rtl w:val="0"/>
        </w:rPr>
      </w:pPr>
      <w:r>
        <w:rPr>
          <w:rStyle w:val="C11"/>
          <w:rtl w:val="0"/>
        </w:rPr>
        <w:t>c) Uvést, kdo a za jakých podmínek nařizuje a hradí převoz lidských pozůstatků k soudní, vědecké nebo zdravotní pitvě</w:t>
      </w:r>
    </w:p>
    <w:p>
      <w:pPr>
        <w:pStyle w:val="P28"/>
        <w:framePr w:w="3921" w:h="607" w:hRule="exact" w:wrap="none" w:vAnchor="page" w:hAnchor="margin" w:x="6800" w:y="5189"/>
        <w:rPr>
          <w:rStyle w:val="C3"/>
          <w:rtl w:val="0"/>
        </w:rPr>
      </w:pPr>
    </w:p>
    <w:p>
      <w:pPr>
        <w:pStyle w:val="P29"/>
        <w:framePr w:w="3839" w:h="480" w:hRule="exact" w:wrap="none" w:vAnchor="page" w:hAnchor="margin" w:x="6856" w:y="5245"/>
        <w:rPr>
          <w:rStyle w:val="C21"/>
          <w:rtl w:val="0"/>
        </w:rPr>
      </w:pPr>
      <w:r>
        <w:rPr>
          <w:rStyle w:val="C21"/>
          <w:rtl w:val="0"/>
        </w:rPr>
        <w:t>Ústní ověření</w:t>
      </w:r>
    </w:p>
    <w:p>
      <w:pPr>
        <w:pStyle w:val="P16"/>
        <w:framePr w:w="6710" w:h="376" w:hRule="exact" w:wrap="none" w:vAnchor="page" w:hAnchor="margin" w:x="45" w:y="5796"/>
        <w:rPr>
          <w:rStyle w:val="C3"/>
          <w:rtl w:val="0"/>
        </w:rPr>
      </w:pPr>
    </w:p>
    <w:p>
      <w:pPr>
        <w:pStyle w:val="P17"/>
        <w:framePr w:w="6658" w:h="249" w:hRule="exact" w:wrap="none" w:vAnchor="page" w:hAnchor="margin" w:x="71" w:y="5852"/>
        <w:rPr>
          <w:rStyle w:val="C13"/>
          <w:rtl w:val="0"/>
        </w:rPr>
      </w:pPr>
      <w:r>
        <w:rPr>
          <w:rStyle w:val="C13"/>
          <w:rtl w:val="0"/>
        </w:rPr>
        <w:t>d) Určit podmínky, za kterých smí být proveden převoz v transportním vaku</w:t>
      </w:r>
    </w:p>
    <w:p>
      <w:pPr>
        <w:pStyle w:val="P30"/>
        <w:framePr w:w="3921" w:h="376" w:hRule="exact" w:wrap="none" w:vAnchor="page" w:hAnchor="margin" w:x="6800" w:y="5796"/>
        <w:rPr>
          <w:rStyle w:val="C3"/>
          <w:rtl w:val="0"/>
        </w:rPr>
      </w:pPr>
    </w:p>
    <w:p>
      <w:pPr>
        <w:pStyle w:val="P31"/>
        <w:framePr w:w="3839" w:h="249" w:hRule="exact" w:wrap="none" w:vAnchor="page" w:hAnchor="margin" w:x="6856" w:y="5852"/>
        <w:rPr>
          <w:rStyle w:val="C22"/>
          <w:rtl w:val="0"/>
        </w:rPr>
      </w:pPr>
      <w:r>
        <w:rPr>
          <w:rStyle w:val="C22"/>
          <w:rtl w:val="0"/>
        </w:rPr>
        <w:t>Ústní ověření</w:t>
      </w:r>
    </w:p>
    <w:p>
      <w:pPr>
        <w:pStyle w:val="P12"/>
        <w:framePr w:w="6710" w:h="831" w:hRule="exact" w:wrap="none" w:vAnchor="page" w:hAnchor="margin" w:x="45" w:y="6173"/>
        <w:rPr>
          <w:rStyle w:val="C3"/>
          <w:rtl w:val="0"/>
        </w:rPr>
      </w:pPr>
    </w:p>
    <w:p>
      <w:pPr>
        <w:pStyle w:val="P13"/>
        <w:framePr w:w="6658" w:h="704" w:hRule="exact" w:wrap="none" w:vAnchor="page" w:hAnchor="margin" w:x="71" w:y="6229"/>
        <w:rPr>
          <w:rStyle w:val="C11"/>
          <w:rtl w:val="0"/>
        </w:rPr>
      </w:pPr>
      <w:r>
        <w:rPr>
          <w:rStyle w:val="C11"/>
          <w:rtl w:val="0"/>
        </w:rPr>
        <w:t>e) Předvést přípravu, označení a vybavení transportní a konečné rakve, včetně sepsání záznamu příjmu objednávky k převozu z místa úmrtí podle zadání</w:t>
      </w:r>
    </w:p>
    <w:p>
      <w:pPr>
        <w:pStyle w:val="P28"/>
        <w:framePr w:w="3921" w:h="831" w:hRule="exact" w:wrap="none" w:vAnchor="page" w:hAnchor="margin" w:x="6800" w:y="6173"/>
        <w:rPr>
          <w:rStyle w:val="C3"/>
          <w:rtl w:val="0"/>
        </w:rPr>
      </w:pPr>
    </w:p>
    <w:p>
      <w:pPr>
        <w:pStyle w:val="P29"/>
        <w:framePr w:w="3839" w:h="704" w:hRule="exact" w:wrap="none" w:vAnchor="page" w:hAnchor="margin" w:x="6856" w:y="6229"/>
        <w:rPr>
          <w:rStyle w:val="C21"/>
          <w:rtl w:val="0"/>
        </w:rPr>
      </w:pPr>
      <w:r>
        <w:rPr>
          <w:rStyle w:val="C21"/>
          <w:rtl w:val="0"/>
        </w:rPr>
        <w:t>Praktické předvedení</w:t>
      </w:r>
    </w:p>
    <w:p>
      <w:pPr>
        <w:pStyle w:val="P16"/>
        <w:framePr w:w="6710" w:h="1055" w:hRule="exact" w:wrap="none" w:vAnchor="page" w:hAnchor="margin" w:x="45" w:y="7004"/>
        <w:rPr>
          <w:rStyle w:val="C3"/>
          <w:rtl w:val="0"/>
        </w:rPr>
      </w:pPr>
    </w:p>
    <w:p>
      <w:pPr>
        <w:pStyle w:val="P17"/>
        <w:framePr w:w="6658" w:h="928" w:hRule="exact" w:wrap="none" w:vAnchor="page" w:hAnchor="margin" w:x="71" w:y="7060"/>
        <w:rPr>
          <w:rStyle w:val="C13"/>
          <w:rtl w:val="0"/>
        </w:rPr>
      </w:pPr>
      <w:r>
        <w:rPr>
          <w:rStyle w:val="C13"/>
          <w:rtl w:val="0"/>
        </w:rPr>
        <w:t>f) Vyhotovit záznam do jízdního výkazu s uvedením času a trasy převozu (počátek a konec), počet ujetých kilometrů, případně jiné údaje (oblékání, čekání a jiné) o skutečnostech, které významně ovlivňují provedení služby podle zadání</w:t>
      </w:r>
    </w:p>
    <w:p>
      <w:pPr>
        <w:pStyle w:val="P30"/>
        <w:framePr w:w="3921" w:h="1055" w:hRule="exact" w:wrap="none" w:vAnchor="page" w:hAnchor="margin" w:x="6800" w:y="7004"/>
        <w:rPr>
          <w:rStyle w:val="C3"/>
          <w:rtl w:val="0"/>
        </w:rPr>
      </w:pPr>
    </w:p>
    <w:p>
      <w:pPr>
        <w:pStyle w:val="P31"/>
        <w:framePr w:w="3839" w:h="928" w:hRule="exact" w:wrap="none" w:vAnchor="page" w:hAnchor="margin" w:x="6856" w:y="7060"/>
        <w:rPr>
          <w:rStyle w:val="C22"/>
          <w:rtl w:val="0"/>
        </w:rPr>
      </w:pPr>
      <w:r>
        <w:rPr>
          <w:rStyle w:val="C22"/>
          <w:rtl w:val="0"/>
        </w:rPr>
        <w:t>Praktické předvedení</w:t>
      </w:r>
    </w:p>
    <w:p>
      <w:pPr>
        <w:pStyle w:val="P12"/>
        <w:framePr w:w="6710" w:h="831" w:hRule="exact" w:wrap="none" w:vAnchor="page" w:hAnchor="margin" w:x="45" w:y="8059"/>
        <w:rPr>
          <w:rStyle w:val="C3"/>
          <w:rtl w:val="0"/>
        </w:rPr>
      </w:pPr>
    </w:p>
    <w:p>
      <w:pPr>
        <w:pStyle w:val="P13"/>
        <w:framePr w:w="6658" w:h="704" w:hRule="exact" w:wrap="none" w:vAnchor="page" w:hAnchor="margin" w:x="71" w:y="8115"/>
        <w:rPr>
          <w:rStyle w:val="C11"/>
          <w:rtl w:val="0"/>
        </w:rPr>
      </w:pPr>
      <w:r>
        <w:rPr>
          <w:rStyle w:val="C11"/>
          <w:rtl w:val="0"/>
        </w:rPr>
        <w:t>g) Předvést přípravu lidských pozůstatků k uložení do transportní rakve a jejich označení jménem, aby bylo možné kdykoli ověřit jejich identifikaci (např. zajistit páskou z PVC na kotník nebo zápěstí)</w:t>
      </w:r>
    </w:p>
    <w:p>
      <w:pPr>
        <w:pStyle w:val="P28"/>
        <w:framePr w:w="3921" w:h="831" w:hRule="exact" w:wrap="none" w:vAnchor="page" w:hAnchor="margin" w:x="6800" w:y="8059"/>
        <w:rPr>
          <w:rStyle w:val="C3"/>
          <w:rtl w:val="0"/>
        </w:rPr>
      </w:pPr>
    </w:p>
    <w:p>
      <w:pPr>
        <w:pStyle w:val="P29"/>
        <w:framePr w:w="3839" w:h="704" w:hRule="exact" w:wrap="none" w:vAnchor="page" w:hAnchor="margin" w:x="6856" w:y="8115"/>
        <w:rPr>
          <w:rStyle w:val="C21"/>
          <w:rtl w:val="0"/>
        </w:rPr>
      </w:pPr>
      <w:r>
        <w:rPr>
          <w:rStyle w:val="C21"/>
          <w:rtl w:val="0"/>
        </w:rPr>
        <w:t>Praktické předvedení</w:t>
      </w:r>
    </w:p>
    <w:p>
      <w:pPr>
        <w:pStyle w:val="P16"/>
        <w:framePr w:w="6710" w:h="607" w:hRule="exact" w:wrap="none" w:vAnchor="page" w:hAnchor="margin" w:x="45" w:y="8890"/>
        <w:rPr>
          <w:rStyle w:val="C3"/>
          <w:rtl w:val="0"/>
        </w:rPr>
      </w:pPr>
    </w:p>
    <w:p>
      <w:pPr>
        <w:pStyle w:val="P17"/>
        <w:framePr w:w="6658" w:h="480" w:hRule="exact" w:wrap="none" w:vAnchor="page" w:hAnchor="margin" w:x="71" w:y="8946"/>
        <w:rPr>
          <w:rStyle w:val="C13"/>
          <w:rtl w:val="0"/>
        </w:rPr>
      </w:pPr>
      <w:r>
        <w:rPr>
          <w:rStyle w:val="C13"/>
          <w:rtl w:val="0"/>
        </w:rPr>
        <w:t>h) Předvést manipulaci s lidskými pozůstatky při ukládání na nosítka, do transportního vaku a do transportní rakve (řidič a závozník)</w:t>
      </w:r>
    </w:p>
    <w:p>
      <w:pPr>
        <w:pStyle w:val="P30"/>
        <w:framePr w:w="3921" w:h="607" w:hRule="exact" w:wrap="none" w:vAnchor="page" w:hAnchor="margin" w:x="6800" w:y="8890"/>
        <w:rPr>
          <w:rStyle w:val="C3"/>
          <w:rtl w:val="0"/>
        </w:rPr>
      </w:pPr>
    </w:p>
    <w:p>
      <w:pPr>
        <w:pStyle w:val="P31"/>
        <w:framePr w:w="3839" w:h="480" w:hRule="exact" w:wrap="none" w:vAnchor="page" w:hAnchor="margin" w:x="6856" w:y="8946"/>
        <w:rPr>
          <w:rStyle w:val="C22"/>
          <w:rtl w:val="0"/>
        </w:rPr>
      </w:pPr>
      <w:r>
        <w:rPr>
          <w:rStyle w:val="C22"/>
          <w:rtl w:val="0"/>
        </w:rPr>
        <w:t>Praktické předvedení</w:t>
      </w:r>
    </w:p>
    <w:p>
      <w:pPr>
        <w:pStyle w:val="P12"/>
        <w:framePr w:w="6710" w:h="607" w:hRule="exact" w:wrap="none" w:vAnchor="page" w:hAnchor="margin" w:x="45" w:y="9497"/>
        <w:rPr>
          <w:rStyle w:val="C3"/>
          <w:rtl w:val="0"/>
        </w:rPr>
      </w:pPr>
    </w:p>
    <w:p>
      <w:pPr>
        <w:pStyle w:val="P13"/>
        <w:framePr w:w="6658" w:h="480" w:hRule="exact" w:wrap="none" w:vAnchor="page" w:hAnchor="margin" w:x="71" w:y="9553"/>
        <w:rPr>
          <w:rStyle w:val="C11"/>
          <w:rtl w:val="0"/>
        </w:rPr>
      </w:pPr>
      <w:r>
        <w:rPr>
          <w:rStyle w:val="C11"/>
          <w:rtl w:val="0"/>
        </w:rPr>
        <w:t>i) Předvést ukládání rakve s lidskými pozůstatky a vaku s lidskými pozůstatky do pohřebního vozidla (řidič a závozník)</w:t>
      </w:r>
    </w:p>
    <w:p>
      <w:pPr>
        <w:pStyle w:val="P28"/>
        <w:framePr w:w="3921" w:h="607" w:hRule="exact" w:wrap="none" w:vAnchor="page" w:hAnchor="margin" w:x="6800" w:y="9497"/>
        <w:rPr>
          <w:rStyle w:val="C3"/>
          <w:rtl w:val="0"/>
        </w:rPr>
      </w:pPr>
    </w:p>
    <w:p>
      <w:pPr>
        <w:pStyle w:val="P29"/>
        <w:framePr w:w="3839" w:h="480" w:hRule="exact" w:wrap="none" w:vAnchor="page" w:hAnchor="margin" w:x="6856" w:y="9553"/>
        <w:rPr>
          <w:rStyle w:val="C21"/>
          <w:rtl w:val="0"/>
        </w:rPr>
      </w:pPr>
      <w:r>
        <w:rPr>
          <w:rStyle w:val="C21"/>
          <w:rtl w:val="0"/>
        </w:rPr>
        <w:t>Praktické předvedení</w:t>
      </w:r>
    </w:p>
    <w:p>
      <w:pPr>
        <w:pStyle w:val="P16"/>
        <w:framePr w:w="6710" w:h="607" w:hRule="exact" w:wrap="none" w:vAnchor="page" w:hAnchor="margin" w:x="45" w:y="10104"/>
        <w:rPr>
          <w:rStyle w:val="C3"/>
          <w:rtl w:val="0"/>
        </w:rPr>
      </w:pPr>
    </w:p>
    <w:p>
      <w:pPr>
        <w:pStyle w:val="P17"/>
        <w:framePr w:w="6658" w:h="480" w:hRule="exact" w:wrap="none" w:vAnchor="page" w:hAnchor="margin" w:x="71" w:y="10160"/>
        <w:rPr>
          <w:rStyle w:val="C13"/>
          <w:rtl w:val="0"/>
        </w:rPr>
      </w:pPr>
      <w:r>
        <w:rPr>
          <w:rStyle w:val="C13"/>
          <w:rtl w:val="0"/>
        </w:rPr>
        <w:t>j) Popsat zákonem stanovené vybavení pohřebního vozidla pro provoz na pozemích komunikacích</w:t>
      </w:r>
    </w:p>
    <w:p>
      <w:pPr>
        <w:pStyle w:val="P30"/>
        <w:framePr w:w="3921" w:h="607" w:hRule="exact" w:wrap="none" w:vAnchor="page" w:hAnchor="margin" w:x="6800" w:y="10104"/>
        <w:rPr>
          <w:rStyle w:val="C3"/>
          <w:rtl w:val="0"/>
        </w:rPr>
      </w:pPr>
    </w:p>
    <w:p>
      <w:pPr>
        <w:pStyle w:val="P31"/>
        <w:framePr w:w="3839" w:h="480" w:hRule="exact" w:wrap="none" w:vAnchor="page" w:hAnchor="margin" w:x="6856" w:y="10160"/>
        <w:rPr>
          <w:rStyle w:val="C22"/>
          <w:rtl w:val="0"/>
        </w:rPr>
      </w:pPr>
      <w:r>
        <w:rPr>
          <w:rStyle w:val="C22"/>
          <w:rtl w:val="0"/>
        </w:rPr>
        <w:t>Ústní ověření</w:t>
      </w:r>
    </w:p>
    <w:p>
      <w:pPr>
        <w:pStyle w:val="P12"/>
        <w:framePr w:w="6710" w:h="1055" w:hRule="exact" w:wrap="none" w:vAnchor="page" w:hAnchor="margin" w:x="45" w:y="10711"/>
        <w:rPr>
          <w:rStyle w:val="C3"/>
          <w:rtl w:val="0"/>
        </w:rPr>
      </w:pPr>
    </w:p>
    <w:p>
      <w:pPr>
        <w:pStyle w:val="P13"/>
        <w:framePr w:w="6658" w:h="928" w:hRule="exact" w:wrap="none" w:vAnchor="page" w:hAnchor="margin" w:x="71" w:y="10767"/>
        <w:rPr>
          <w:rStyle w:val="C11"/>
          <w:rtl w:val="0"/>
        </w:rPr>
      </w:pPr>
      <w:r>
        <w:rPr>
          <w:rStyle w:val="C11"/>
          <w:rtl w:val="0"/>
        </w:rPr>
        <w:t>k) Vysvětlit hlavní kritické body (hygienické, bezpečnostní i pietní) při manipulaci s lidskými pozůstatky nalezenými mimo zdravotnické zařízení, v obydlích, na veřejných prostranstvích, při dopravní nehodě nebo ve volné přírodě</w:t>
      </w:r>
    </w:p>
    <w:p>
      <w:pPr>
        <w:pStyle w:val="P28"/>
        <w:framePr w:w="3921" w:h="1055" w:hRule="exact" w:wrap="none" w:vAnchor="page" w:hAnchor="margin" w:x="6800" w:y="10711"/>
        <w:rPr>
          <w:rStyle w:val="C3"/>
          <w:rtl w:val="0"/>
        </w:rPr>
      </w:pPr>
    </w:p>
    <w:p>
      <w:pPr>
        <w:pStyle w:val="P29"/>
        <w:framePr w:w="3839" w:h="928" w:hRule="exact" w:wrap="none" w:vAnchor="page" w:hAnchor="margin" w:x="6856" w:y="10767"/>
        <w:rPr>
          <w:rStyle w:val="C21"/>
          <w:rtl w:val="0"/>
        </w:rPr>
      </w:pPr>
      <w:r>
        <w:rPr>
          <w:rStyle w:val="C21"/>
          <w:rtl w:val="0"/>
        </w:rPr>
        <w:t>Ústní ověření</w:t>
      </w:r>
    </w:p>
    <w:p>
      <w:pPr>
        <w:pStyle w:val="P16"/>
        <w:framePr w:w="6710" w:h="607" w:hRule="exact" w:wrap="none" w:vAnchor="page" w:hAnchor="margin" w:x="45" w:y="11766"/>
        <w:rPr>
          <w:rStyle w:val="C3"/>
          <w:rtl w:val="0"/>
        </w:rPr>
      </w:pPr>
    </w:p>
    <w:p>
      <w:pPr>
        <w:pStyle w:val="P17"/>
        <w:framePr w:w="6658" w:h="480" w:hRule="exact" w:wrap="none" w:vAnchor="page" w:hAnchor="margin" w:x="71" w:y="11822"/>
        <w:rPr>
          <w:rStyle w:val="C13"/>
          <w:rtl w:val="0"/>
        </w:rPr>
      </w:pPr>
      <w:r>
        <w:rPr>
          <w:rStyle w:val="C13"/>
          <w:rtl w:val="0"/>
        </w:rPr>
        <w:t>l) Popsat postup přípravy převozu lidských pozůstatků za hranice ČR a vybavení transportní rakve podle Mezinárodního Ujednání Berlín, Štrasburk)</w:t>
      </w:r>
    </w:p>
    <w:p>
      <w:pPr>
        <w:pStyle w:val="P30"/>
        <w:framePr w:w="3921" w:h="607" w:hRule="exact" w:wrap="none" w:vAnchor="page" w:hAnchor="margin" w:x="6800" w:y="11766"/>
        <w:rPr>
          <w:rStyle w:val="C3"/>
          <w:rtl w:val="0"/>
        </w:rPr>
      </w:pPr>
    </w:p>
    <w:p>
      <w:pPr>
        <w:pStyle w:val="P31"/>
        <w:framePr w:w="3839" w:h="480" w:hRule="exact" w:wrap="none" w:vAnchor="page" w:hAnchor="margin" w:x="6856" w:y="11822"/>
        <w:rPr>
          <w:rStyle w:val="C22"/>
          <w:rtl w:val="0"/>
        </w:rPr>
      </w:pPr>
      <w:r>
        <w:rPr>
          <w:rStyle w:val="C22"/>
          <w:rtl w:val="0"/>
        </w:rPr>
        <w:t>Ústní ověření</w:t>
      </w:r>
    </w:p>
    <w:p>
      <w:pPr>
        <w:pStyle w:val="P12"/>
        <w:framePr w:w="6710" w:h="607" w:hRule="exact" w:wrap="none" w:vAnchor="page" w:hAnchor="margin" w:x="45" w:y="12373"/>
        <w:rPr>
          <w:rStyle w:val="C3"/>
          <w:rtl w:val="0"/>
        </w:rPr>
      </w:pPr>
    </w:p>
    <w:p>
      <w:pPr>
        <w:pStyle w:val="P13"/>
        <w:framePr w:w="6658" w:h="480" w:hRule="exact" w:wrap="none" w:vAnchor="page" w:hAnchor="margin" w:x="71" w:y="12429"/>
        <w:rPr>
          <w:rStyle w:val="C11"/>
          <w:rtl w:val="0"/>
        </w:rPr>
      </w:pPr>
      <w:r>
        <w:rPr>
          <w:rStyle w:val="C11"/>
          <w:rtl w:val="0"/>
        </w:rPr>
        <w:t>m) Vyjmenovat doklady nutné k zajištění mezinárodního převozu lidských pozůstatků nebo ostatků</w:t>
      </w:r>
    </w:p>
    <w:p>
      <w:pPr>
        <w:pStyle w:val="P28"/>
        <w:framePr w:w="3921" w:h="607" w:hRule="exact" w:wrap="none" w:vAnchor="page" w:hAnchor="margin" w:x="6800" w:y="12373"/>
        <w:rPr>
          <w:rStyle w:val="C3"/>
          <w:rtl w:val="0"/>
        </w:rPr>
      </w:pPr>
    </w:p>
    <w:p>
      <w:pPr>
        <w:pStyle w:val="P29"/>
        <w:framePr w:w="3839" w:h="480" w:hRule="exact" w:wrap="none" w:vAnchor="page" w:hAnchor="margin" w:x="6856" w:y="12429"/>
        <w:rPr>
          <w:rStyle w:val="C21"/>
          <w:rtl w:val="0"/>
        </w:rPr>
      </w:pPr>
      <w:r>
        <w:rPr>
          <w:rStyle w:val="C21"/>
          <w:rtl w:val="0"/>
        </w:rPr>
        <w:t>Ústní ověření</w:t>
      </w:r>
    </w:p>
    <w:p>
      <w:pPr>
        <w:pStyle w:val="P32"/>
        <w:framePr w:w="10710" w:h="248" w:hRule="exact" w:wrap="none" w:vAnchor="page" w:hAnchor="margin" w:x="28" w:y="1309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úpravu a přepravu lidských pozůstatků, 30.10.2026 19:20:05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Obstarání úkonů při smutečních obřadech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Vybrat vhodný společenský oděv a obuv, zvážit použití pokrývky hlavy</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Popsat nezbytné úkony a činnosti při přípravě a v průběhu smutečního rozloučení v kostele nebo v obřadní síni, při pohřbu do země nebo hrobky</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Určit podmínky pro vystavení těla zemřelého v otevřené rakvi a popsat činnosti při přípravě a v jeho průběhu</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ověření</w:t>
      </w:r>
    </w:p>
    <w:p>
      <w:pPr>
        <w:pStyle w:val="P16"/>
        <w:framePr w:w="6710" w:h="831" w:hRule="exact" w:wrap="none" w:vAnchor="page" w:hAnchor="margin" w:x="45" w:y="4560"/>
        <w:rPr>
          <w:rStyle w:val="C3"/>
          <w:rtl w:val="0"/>
        </w:rPr>
      </w:pPr>
    </w:p>
    <w:p>
      <w:pPr>
        <w:pStyle w:val="P17"/>
        <w:framePr w:w="6658" w:h="704" w:hRule="exact" w:wrap="none" w:vAnchor="page" w:hAnchor="margin" w:x="71" w:y="4616"/>
        <w:rPr>
          <w:rStyle w:val="C13"/>
          <w:rtl w:val="0"/>
        </w:rPr>
      </w:pPr>
      <w:r>
        <w:rPr>
          <w:rStyle w:val="C13"/>
          <w:rtl w:val="0"/>
        </w:rPr>
        <w:t>d) Umístit v obřadní síni rakev na katafalk a rozmístit donesené květinové dary (věnce, kytice se stuhami, podle kterých je možné určit dárce) s rozlišením umístění darů nejbližších pozůstalých</w:t>
      </w:r>
    </w:p>
    <w:p>
      <w:pPr>
        <w:pStyle w:val="P30"/>
        <w:framePr w:w="3921" w:h="831" w:hRule="exact" w:wrap="none" w:vAnchor="page" w:hAnchor="margin" w:x="6800" w:y="4560"/>
        <w:rPr>
          <w:rStyle w:val="C3"/>
          <w:rtl w:val="0"/>
        </w:rPr>
      </w:pPr>
    </w:p>
    <w:p>
      <w:pPr>
        <w:pStyle w:val="P31"/>
        <w:framePr w:w="3839" w:h="704" w:hRule="exact" w:wrap="none" w:vAnchor="page" w:hAnchor="margin" w:x="6856" w:y="4616"/>
        <w:rPr>
          <w:rStyle w:val="C22"/>
          <w:rtl w:val="0"/>
        </w:rPr>
      </w:pPr>
      <w:r>
        <w:rPr>
          <w:rStyle w:val="C22"/>
          <w:rtl w:val="0"/>
        </w:rPr>
        <w:t>Praktické předvedení</w:t>
      </w:r>
    </w:p>
    <w:p>
      <w:pPr>
        <w:pStyle w:val="P12"/>
        <w:framePr w:w="6710" w:h="607" w:hRule="exact" w:wrap="none" w:vAnchor="page" w:hAnchor="margin" w:x="45" w:y="5391"/>
        <w:rPr>
          <w:rStyle w:val="C3"/>
          <w:rtl w:val="0"/>
        </w:rPr>
      </w:pPr>
    </w:p>
    <w:p>
      <w:pPr>
        <w:pStyle w:val="P13"/>
        <w:framePr w:w="6658" w:h="480" w:hRule="exact" w:wrap="none" w:vAnchor="page" w:hAnchor="margin" w:x="71" w:y="5447"/>
        <w:rPr>
          <w:rStyle w:val="C11"/>
          <w:rtl w:val="0"/>
        </w:rPr>
      </w:pPr>
      <w:r>
        <w:rPr>
          <w:rStyle w:val="C11"/>
          <w:rtl w:val="0"/>
        </w:rPr>
        <w:t>e) Stanovit, kdy zpravidla končí smuteční obřad v občanské obřadní síni, v kostele nebo na veřejném pohřebišti</w:t>
      </w:r>
    </w:p>
    <w:p>
      <w:pPr>
        <w:pStyle w:val="P28"/>
        <w:framePr w:w="3921" w:h="607" w:hRule="exact" w:wrap="none" w:vAnchor="page" w:hAnchor="margin" w:x="6800" w:y="5391"/>
        <w:rPr>
          <w:rStyle w:val="C3"/>
          <w:rtl w:val="0"/>
        </w:rPr>
      </w:pPr>
    </w:p>
    <w:p>
      <w:pPr>
        <w:pStyle w:val="P29"/>
        <w:framePr w:w="3839" w:h="480" w:hRule="exact" w:wrap="none" w:vAnchor="page" w:hAnchor="margin" w:x="6856" w:y="5447"/>
        <w:rPr>
          <w:rStyle w:val="C21"/>
          <w:rtl w:val="0"/>
        </w:rPr>
      </w:pPr>
      <w:r>
        <w:rPr>
          <w:rStyle w:val="C21"/>
          <w:rtl w:val="0"/>
        </w:rPr>
        <w:t>Ústní ověření</w:t>
      </w:r>
    </w:p>
    <w:p>
      <w:pPr>
        <w:pStyle w:val="P16"/>
        <w:framePr w:w="6710" w:h="831" w:hRule="exact" w:wrap="none" w:vAnchor="page" w:hAnchor="margin" w:x="45" w:y="5998"/>
        <w:rPr>
          <w:rStyle w:val="C3"/>
          <w:rtl w:val="0"/>
        </w:rPr>
      </w:pPr>
    </w:p>
    <w:p>
      <w:pPr>
        <w:pStyle w:val="P17"/>
        <w:framePr w:w="6658" w:h="704" w:hRule="exact" w:wrap="none" w:vAnchor="page" w:hAnchor="margin" w:x="71" w:y="6054"/>
        <w:rPr>
          <w:rStyle w:val="C13"/>
          <w:rtl w:val="0"/>
        </w:rPr>
      </w:pPr>
      <w:r>
        <w:rPr>
          <w:rStyle w:val="C13"/>
          <w:rtl w:val="0"/>
        </w:rPr>
        <w:t>f) Provést po ukončení obřadu spuštění rakve, demontáž použitého bednění, zásyp hrobu, uložení květinových darů na jeho rov a následný úklid, včetně případného umytí sousedního hrobového zařízení</w:t>
      </w:r>
    </w:p>
    <w:p>
      <w:pPr>
        <w:pStyle w:val="P30"/>
        <w:framePr w:w="3921" w:h="831" w:hRule="exact" w:wrap="none" w:vAnchor="page" w:hAnchor="margin" w:x="6800" w:y="5998"/>
        <w:rPr>
          <w:rStyle w:val="C3"/>
          <w:rtl w:val="0"/>
        </w:rPr>
      </w:pPr>
    </w:p>
    <w:p>
      <w:pPr>
        <w:pStyle w:val="P31"/>
        <w:framePr w:w="3839" w:h="704" w:hRule="exact" w:wrap="none" w:vAnchor="page" w:hAnchor="margin" w:x="6856" w:y="6054"/>
        <w:rPr>
          <w:rStyle w:val="C22"/>
          <w:rtl w:val="0"/>
        </w:rPr>
      </w:pPr>
      <w:r>
        <w:rPr>
          <w:rStyle w:val="C22"/>
          <w:rtl w:val="0"/>
        </w:rPr>
        <w:t>Praktické předvedení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Popsat postup při pohřbení zpopelněním a způsob převzetí zpopelněných ostatků a jejich předání vypraviteli pohřbu</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Ústní ověření</w:t>
      </w:r>
    </w:p>
    <w:p>
      <w:pPr>
        <w:pStyle w:val="P16"/>
        <w:framePr w:w="6710" w:h="607" w:hRule="exact" w:wrap="none" w:vAnchor="page" w:hAnchor="margin" w:x="45" w:y="7435"/>
        <w:rPr>
          <w:rStyle w:val="C3"/>
          <w:rtl w:val="0"/>
        </w:rPr>
      </w:pPr>
    </w:p>
    <w:p>
      <w:pPr>
        <w:pStyle w:val="P17"/>
        <w:framePr w:w="6658" w:h="480" w:hRule="exact" w:wrap="none" w:vAnchor="page" w:hAnchor="margin" w:x="71" w:y="7491"/>
        <w:rPr>
          <w:rStyle w:val="C13"/>
          <w:rtl w:val="0"/>
        </w:rPr>
      </w:pPr>
      <w:r>
        <w:rPr>
          <w:rStyle w:val="C13"/>
          <w:rtl w:val="0"/>
        </w:rPr>
        <w:t>h) Předvést smísení zpopelněných lidských ostatků se zemí do anonymního společného hrobu</w:t>
      </w:r>
    </w:p>
    <w:p>
      <w:pPr>
        <w:pStyle w:val="P30"/>
        <w:framePr w:w="3921" w:h="607" w:hRule="exact" w:wrap="none" w:vAnchor="page" w:hAnchor="margin" w:x="6800" w:y="7435"/>
        <w:rPr>
          <w:rStyle w:val="C3"/>
          <w:rtl w:val="0"/>
        </w:rPr>
      </w:pPr>
    </w:p>
    <w:p>
      <w:pPr>
        <w:pStyle w:val="P31"/>
        <w:framePr w:w="3839" w:h="480" w:hRule="exact" w:wrap="none" w:vAnchor="page" w:hAnchor="margin" w:x="6856" w:y="7491"/>
        <w:rPr>
          <w:rStyle w:val="C22"/>
          <w:rtl w:val="0"/>
        </w:rPr>
      </w:pPr>
      <w:r>
        <w:rPr>
          <w:rStyle w:val="C22"/>
          <w:rtl w:val="0"/>
        </w:rPr>
        <w:t>Praktické předvedení</w:t>
      </w:r>
    </w:p>
    <w:p>
      <w:pPr>
        <w:pStyle w:val="P32"/>
        <w:framePr w:w="10710" w:h="248" w:hRule="exact" w:wrap="none" w:vAnchor="page" w:hAnchor="margin" w:x="28" w:y="8156"/>
        <w:rPr>
          <w:rStyle w:val="C23"/>
          <w:rtl w:val="0"/>
        </w:rPr>
      </w:pPr>
      <w:r>
        <w:rPr>
          <w:rStyle w:val="C23"/>
          <w:rtl w:val="0"/>
        </w:rPr>
        <w:t>Je třeba splnit všechna kritéria.</w:t>
      </w:r>
    </w:p>
    <w:p>
      <w:pPr>
        <w:pStyle w:val="P23"/>
        <w:framePr w:w="10710" w:h="340" w:hRule="exact" w:wrap="none" w:vAnchor="page" w:hAnchor="margin" w:x="28" w:y="8591"/>
        <w:rPr>
          <w:rStyle w:val="C18"/>
          <w:rtl w:val="0"/>
        </w:rPr>
      </w:pPr>
      <w:r>
        <w:rPr>
          <w:rStyle w:val="C18"/>
          <w:rtl w:val="0"/>
        </w:rPr>
        <w:t>Přechodné ukládání lidských pozůstatků do doby pohřbení</w:t>
      </w:r>
    </w:p>
    <w:p>
      <w:pPr>
        <w:pStyle w:val="P24"/>
        <w:framePr w:w="6713" w:h="376" w:hRule="exact" w:wrap="none" w:vAnchor="page" w:hAnchor="margin" w:x="45" w:y="9031"/>
        <w:rPr>
          <w:rStyle w:val="C3"/>
          <w:rtl w:val="0"/>
        </w:rPr>
      </w:pPr>
    </w:p>
    <w:p>
      <w:pPr>
        <w:pStyle w:val="P25"/>
        <w:framePr w:w="6661" w:h="249" w:hRule="exact" w:wrap="none" w:vAnchor="page" w:hAnchor="margin" w:x="71" w:y="9102"/>
        <w:rPr>
          <w:rStyle w:val="C19"/>
          <w:rtl w:val="0"/>
        </w:rPr>
      </w:pPr>
      <w:r>
        <w:rPr>
          <w:rStyle w:val="C19"/>
          <w:rtl w:val="0"/>
        </w:rPr>
        <w:t>Kritéria hodnocení</w:t>
      </w:r>
    </w:p>
    <w:p>
      <w:pPr>
        <w:pStyle w:val="P26"/>
        <w:framePr w:w="3918" w:h="376" w:hRule="exact" w:wrap="none" w:vAnchor="page" w:hAnchor="margin" w:x="6803" w:y="9031"/>
        <w:rPr>
          <w:rStyle w:val="C3"/>
          <w:rtl w:val="0"/>
        </w:rPr>
      </w:pPr>
    </w:p>
    <w:p>
      <w:pPr>
        <w:pStyle w:val="P27"/>
        <w:framePr w:w="3836" w:h="249" w:hRule="exact" w:wrap="none" w:vAnchor="page" w:hAnchor="margin" w:x="6859" w:y="9102"/>
        <w:rPr>
          <w:rStyle w:val="C20"/>
          <w:rtl w:val="0"/>
        </w:rPr>
      </w:pPr>
      <w:r>
        <w:rPr>
          <w:rStyle w:val="C20"/>
          <w:rtl w:val="0"/>
        </w:rPr>
        <w:t>Způsoby ověření</w:t>
      </w:r>
    </w:p>
    <w:p>
      <w:pPr>
        <w:pStyle w:val="P12"/>
        <w:framePr w:w="6710" w:h="607" w:hRule="exact" w:wrap="none" w:vAnchor="page" w:hAnchor="margin" w:x="45" w:y="9407"/>
        <w:rPr>
          <w:rStyle w:val="C3"/>
          <w:rtl w:val="0"/>
        </w:rPr>
      </w:pPr>
    </w:p>
    <w:p>
      <w:pPr>
        <w:pStyle w:val="P13"/>
        <w:framePr w:w="6658" w:h="480" w:hRule="exact" w:wrap="none" w:vAnchor="page" w:hAnchor="margin" w:x="71" w:y="9463"/>
        <w:rPr>
          <w:rStyle w:val="C11"/>
          <w:rtl w:val="0"/>
        </w:rPr>
      </w:pPr>
      <w:r>
        <w:rPr>
          <w:rStyle w:val="C11"/>
          <w:rtl w:val="0"/>
        </w:rPr>
        <w:t>a) Vyjmenovat zákonem stanovené podmínky prostor k přechodnému ukládání lidských pozůstatků</w:t>
      </w:r>
    </w:p>
    <w:p>
      <w:pPr>
        <w:pStyle w:val="P28"/>
        <w:framePr w:w="3921" w:h="607" w:hRule="exact" w:wrap="none" w:vAnchor="page" w:hAnchor="margin" w:x="6800" w:y="9407"/>
        <w:rPr>
          <w:rStyle w:val="C3"/>
          <w:rtl w:val="0"/>
        </w:rPr>
      </w:pPr>
    </w:p>
    <w:p>
      <w:pPr>
        <w:pStyle w:val="P29"/>
        <w:framePr w:w="3839" w:h="480" w:hRule="exact" w:wrap="none" w:vAnchor="page" w:hAnchor="margin" w:x="6856" w:y="9463"/>
        <w:rPr>
          <w:rStyle w:val="C21"/>
          <w:rtl w:val="0"/>
        </w:rPr>
      </w:pPr>
      <w:r>
        <w:rPr>
          <w:rStyle w:val="C21"/>
          <w:rtl w:val="0"/>
        </w:rPr>
        <w:t>Ústní ověření</w:t>
      </w:r>
    </w:p>
    <w:p>
      <w:pPr>
        <w:pStyle w:val="P16"/>
        <w:framePr w:w="6710" w:h="376" w:hRule="exact" w:wrap="none" w:vAnchor="page" w:hAnchor="margin" w:x="45" w:y="10014"/>
        <w:rPr>
          <w:rStyle w:val="C3"/>
          <w:rtl w:val="0"/>
        </w:rPr>
      </w:pPr>
    </w:p>
    <w:p>
      <w:pPr>
        <w:pStyle w:val="P17"/>
        <w:framePr w:w="6658" w:h="249" w:hRule="exact" w:wrap="none" w:vAnchor="page" w:hAnchor="margin" w:x="71" w:y="10070"/>
        <w:rPr>
          <w:rStyle w:val="C13"/>
          <w:rtl w:val="0"/>
        </w:rPr>
      </w:pPr>
      <w:r>
        <w:rPr>
          <w:rStyle w:val="C13"/>
          <w:rtl w:val="0"/>
        </w:rPr>
        <w:t>b) Popsat obvyklá vybavení prostor pro ukládání lidských pozůstatků</w:t>
      </w:r>
    </w:p>
    <w:p>
      <w:pPr>
        <w:pStyle w:val="P30"/>
        <w:framePr w:w="3921" w:h="376" w:hRule="exact" w:wrap="none" w:vAnchor="page" w:hAnchor="margin" w:x="6800" w:y="10014"/>
        <w:rPr>
          <w:rStyle w:val="C3"/>
          <w:rtl w:val="0"/>
        </w:rPr>
      </w:pPr>
    </w:p>
    <w:p>
      <w:pPr>
        <w:pStyle w:val="P31"/>
        <w:framePr w:w="3839" w:h="249" w:hRule="exact" w:wrap="none" w:vAnchor="page" w:hAnchor="margin" w:x="6856" w:y="10070"/>
        <w:rPr>
          <w:rStyle w:val="C22"/>
          <w:rtl w:val="0"/>
        </w:rPr>
      </w:pPr>
      <w:r>
        <w:rPr>
          <w:rStyle w:val="C22"/>
          <w:rtl w:val="0"/>
        </w:rPr>
        <w:t>Ústní ověření</w:t>
      </w:r>
    </w:p>
    <w:p>
      <w:pPr>
        <w:pStyle w:val="P12"/>
        <w:framePr w:w="6710" w:h="607" w:hRule="exact" w:wrap="none" w:vAnchor="page" w:hAnchor="margin" w:x="45" w:y="10390"/>
        <w:rPr>
          <w:rStyle w:val="C3"/>
          <w:rtl w:val="0"/>
        </w:rPr>
      </w:pPr>
    </w:p>
    <w:p>
      <w:pPr>
        <w:pStyle w:val="P13"/>
        <w:framePr w:w="6658" w:h="480" w:hRule="exact" w:wrap="none" w:vAnchor="page" w:hAnchor="margin" w:x="71" w:y="10446"/>
        <w:rPr>
          <w:rStyle w:val="C11"/>
          <w:rtl w:val="0"/>
        </w:rPr>
      </w:pPr>
      <w:r>
        <w:rPr>
          <w:rStyle w:val="C11"/>
          <w:rtl w:val="0"/>
        </w:rPr>
        <w:t>c) Vyjmenovat údaje vedené v evidenci o lidských pozůstatcích přijatých k přechodnému uložení</w:t>
      </w:r>
    </w:p>
    <w:p>
      <w:pPr>
        <w:pStyle w:val="P28"/>
        <w:framePr w:w="3921" w:h="607" w:hRule="exact" w:wrap="none" w:vAnchor="page" w:hAnchor="margin" w:x="6800" w:y="10390"/>
        <w:rPr>
          <w:rStyle w:val="C3"/>
          <w:rtl w:val="0"/>
        </w:rPr>
      </w:pPr>
    </w:p>
    <w:p>
      <w:pPr>
        <w:pStyle w:val="P29"/>
        <w:framePr w:w="3839" w:h="480" w:hRule="exact" w:wrap="none" w:vAnchor="page" w:hAnchor="margin" w:x="6856" w:y="10446"/>
        <w:rPr>
          <w:rStyle w:val="C21"/>
          <w:rtl w:val="0"/>
        </w:rPr>
      </w:pPr>
      <w:r>
        <w:rPr>
          <w:rStyle w:val="C21"/>
          <w:rtl w:val="0"/>
        </w:rPr>
        <w:t>Ústní ověření</w:t>
      </w:r>
    </w:p>
    <w:p>
      <w:pPr>
        <w:pStyle w:val="P32"/>
        <w:framePr w:w="10710" w:h="248" w:hRule="exact" w:wrap="none" w:vAnchor="page" w:hAnchor="margin" w:x="28" w:y="1111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úpravu a přepravu lidských pozůstatků, 30.10.2026 19:20:05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Úpravy lidských pozůstatků pro uložení do konečné rakve při přípravě smutečních obřadů nebo ve spolupráci s pozůstalými</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Popsat způsoby úpravy lidských pozůstatků před jejich uložením do konečné rakve</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Ústní ověření</w:t>
      </w:r>
    </w:p>
    <w:p>
      <w:pPr>
        <w:pStyle w:val="P16"/>
        <w:framePr w:w="6710" w:h="607" w:hRule="exact" w:wrap="none" w:vAnchor="page" w:hAnchor="margin" w:x="45" w:y="3784"/>
        <w:rPr>
          <w:rStyle w:val="C3"/>
          <w:rtl w:val="0"/>
        </w:rPr>
      </w:pPr>
    </w:p>
    <w:p>
      <w:pPr>
        <w:pStyle w:val="P17"/>
        <w:framePr w:w="6658" w:h="480" w:hRule="exact" w:wrap="none" w:vAnchor="page" w:hAnchor="margin" w:x="71" w:y="3840"/>
        <w:rPr>
          <w:rStyle w:val="C13"/>
          <w:rtl w:val="0"/>
        </w:rPr>
      </w:pPr>
      <w:r>
        <w:rPr>
          <w:rStyle w:val="C13"/>
          <w:rtl w:val="0"/>
        </w:rPr>
        <w:t>b) Vyjmenovat možnosti ošetření lidských pozůstatků zpomalujících posmrtné změny a rozlišit pojmy konzervace a balzamace</w:t>
      </w:r>
    </w:p>
    <w:p>
      <w:pPr>
        <w:pStyle w:val="P30"/>
        <w:framePr w:w="3921" w:h="607" w:hRule="exact" w:wrap="none" w:vAnchor="page" w:hAnchor="margin" w:x="6800" w:y="3784"/>
        <w:rPr>
          <w:rStyle w:val="C3"/>
          <w:rtl w:val="0"/>
        </w:rPr>
      </w:pPr>
    </w:p>
    <w:p>
      <w:pPr>
        <w:pStyle w:val="P31"/>
        <w:framePr w:w="3839" w:h="480" w:hRule="exact" w:wrap="none" w:vAnchor="page" w:hAnchor="margin" w:x="6856" w:y="3840"/>
        <w:rPr>
          <w:rStyle w:val="C22"/>
          <w:rtl w:val="0"/>
        </w:rPr>
      </w:pPr>
      <w:r>
        <w:rPr>
          <w:rStyle w:val="C22"/>
          <w:rtl w:val="0"/>
        </w:rPr>
        <w:t>Ústní ověření</w:t>
      </w:r>
    </w:p>
    <w:p>
      <w:pPr>
        <w:pStyle w:val="P12"/>
        <w:framePr w:w="6710" w:h="607" w:hRule="exact" w:wrap="none" w:vAnchor="page" w:hAnchor="margin" w:x="45" w:y="4391"/>
        <w:rPr>
          <w:rStyle w:val="C3"/>
          <w:rtl w:val="0"/>
        </w:rPr>
      </w:pPr>
    </w:p>
    <w:p>
      <w:pPr>
        <w:pStyle w:val="P13"/>
        <w:framePr w:w="6658" w:h="480" w:hRule="exact" w:wrap="none" w:vAnchor="page" w:hAnchor="margin" w:x="71" w:y="4447"/>
        <w:rPr>
          <w:rStyle w:val="C11"/>
          <w:rtl w:val="0"/>
        </w:rPr>
      </w:pPr>
      <w:r>
        <w:rPr>
          <w:rStyle w:val="C11"/>
          <w:rtl w:val="0"/>
        </w:rPr>
        <w:t>c) Omýt, oholit, učesat a kosmeticky upravit lidské pozůstatky určené pro výstav v otevřené rakvi, včetně uzavření tělních otvorů</w:t>
      </w:r>
    </w:p>
    <w:p>
      <w:pPr>
        <w:pStyle w:val="P28"/>
        <w:framePr w:w="3921" w:h="607" w:hRule="exact" w:wrap="none" w:vAnchor="page" w:hAnchor="margin" w:x="6800" w:y="4391"/>
        <w:rPr>
          <w:rStyle w:val="C3"/>
          <w:rtl w:val="0"/>
        </w:rPr>
      </w:pPr>
    </w:p>
    <w:p>
      <w:pPr>
        <w:pStyle w:val="P29"/>
        <w:framePr w:w="3839" w:h="480" w:hRule="exact" w:wrap="none" w:vAnchor="page" w:hAnchor="margin" w:x="6856" w:y="4447"/>
        <w:rPr>
          <w:rStyle w:val="C21"/>
          <w:rtl w:val="0"/>
        </w:rPr>
      </w:pPr>
      <w:r>
        <w:rPr>
          <w:rStyle w:val="C21"/>
          <w:rtl w:val="0"/>
        </w:rPr>
        <w:t>Praktické předvedení</w:t>
      </w:r>
    </w:p>
    <w:p>
      <w:pPr>
        <w:pStyle w:val="P16"/>
        <w:framePr w:w="6710" w:h="607" w:hRule="exact" w:wrap="none" w:vAnchor="page" w:hAnchor="margin" w:x="45" w:y="4998"/>
        <w:rPr>
          <w:rStyle w:val="C3"/>
          <w:rtl w:val="0"/>
        </w:rPr>
      </w:pPr>
    </w:p>
    <w:p>
      <w:pPr>
        <w:pStyle w:val="P17"/>
        <w:framePr w:w="6658" w:h="480" w:hRule="exact" w:wrap="none" w:vAnchor="page" w:hAnchor="margin" w:x="71" w:y="5054"/>
        <w:rPr>
          <w:rStyle w:val="C13"/>
          <w:rtl w:val="0"/>
        </w:rPr>
      </w:pPr>
      <w:r>
        <w:rPr>
          <w:rStyle w:val="C13"/>
          <w:rtl w:val="0"/>
        </w:rPr>
        <w:t>d) Předvést oblékání upravených lidských pozůstatků do rubáše nebo šatů podle zadání</w:t>
      </w:r>
    </w:p>
    <w:p>
      <w:pPr>
        <w:pStyle w:val="P30"/>
        <w:framePr w:w="3921" w:h="607" w:hRule="exact" w:wrap="none" w:vAnchor="page" w:hAnchor="margin" w:x="6800" w:y="4998"/>
        <w:rPr>
          <w:rStyle w:val="C3"/>
          <w:rtl w:val="0"/>
        </w:rPr>
      </w:pPr>
    </w:p>
    <w:p>
      <w:pPr>
        <w:pStyle w:val="P31"/>
        <w:framePr w:w="3839" w:h="480" w:hRule="exact" w:wrap="none" w:vAnchor="page" w:hAnchor="margin" w:x="6856" w:y="5054"/>
        <w:rPr>
          <w:rStyle w:val="C22"/>
          <w:rtl w:val="0"/>
        </w:rPr>
      </w:pPr>
      <w:r>
        <w:rPr>
          <w:rStyle w:val="C22"/>
          <w:rtl w:val="0"/>
        </w:rPr>
        <w:t>Praktické předvedení</w:t>
      </w:r>
    </w:p>
    <w:p>
      <w:pPr>
        <w:pStyle w:val="P12"/>
        <w:framePr w:w="6710" w:h="831" w:hRule="exact" w:wrap="none" w:vAnchor="page" w:hAnchor="margin" w:x="45" w:y="5604"/>
        <w:rPr>
          <w:rStyle w:val="C3"/>
          <w:rtl w:val="0"/>
        </w:rPr>
      </w:pPr>
    </w:p>
    <w:p>
      <w:pPr>
        <w:pStyle w:val="P13"/>
        <w:framePr w:w="6658" w:h="704" w:hRule="exact" w:wrap="none" w:vAnchor="page" w:hAnchor="margin" w:x="71" w:y="5660"/>
        <w:rPr>
          <w:rStyle w:val="C11"/>
          <w:rtl w:val="0"/>
        </w:rPr>
      </w:pPr>
      <w:r>
        <w:rPr>
          <w:rStyle w:val="C11"/>
          <w:rtl w:val="0"/>
        </w:rPr>
        <w:t>e) Popsat podmínky, za nichž je možné uložení zesnulého do konečné rakve již v místě úmrtí (zpravidla v obytném prostoru) s účastí pozůstalých při oblékání a ukládání lidských pozůstatků do rakve</w:t>
      </w:r>
    </w:p>
    <w:p>
      <w:pPr>
        <w:pStyle w:val="P28"/>
        <w:framePr w:w="3921" w:h="831" w:hRule="exact" w:wrap="none" w:vAnchor="page" w:hAnchor="margin" w:x="6800" w:y="5604"/>
        <w:rPr>
          <w:rStyle w:val="C3"/>
          <w:rtl w:val="0"/>
        </w:rPr>
      </w:pPr>
    </w:p>
    <w:p>
      <w:pPr>
        <w:pStyle w:val="P29"/>
        <w:framePr w:w="3839" w:h="704" w:hRule="exact" w:wrap="none" w:vAnchor="page" w:hAnchor="margin" w:x="6856" w:y="5660"/>
        <w:rPr>
          <w:rStyle w:val="C21"/>
          <w:rtl w:val="0"/>
        </w:rPr>
      </w:pPr>
      <w:r>
        <w:rPr>
          <w:rStyle w:val="C21"/>
          <w:rtl w:val="0"/>
        </w:rPr>
        <w:t>Ústní ověření</w:t>
      </w:r>
    </w:p>
    <w:p>
      <w:pPr>
        <w:pStyle w:val="P32"/>
        <w:framePr w:w="10710" w:h="248" w:hRule="exact" w:wrap="none" w:vAnchor="page" w:hAnchor="margin" w:x="28" w:y="6549"/>
        <w:rPr>
          <w:rStyle w:val="C23"/>
          <w:rtl w:val="0"/>
        </w:rPr>
      </w:pPr>
      <w:r>
        <w:rPr>
          <w:rStyle w:val="C23"/>
          <w:rtl w:val="0"/>
        </w:rPr>
        <w:t>Je třeba splnit všechna kritéria.</w:t>
      </w:r>
    </w:p>
    <w:p>
      <w:pPr>
        <w:pStyle w:val="P23"/>
        <w:framePr w:w="10710" w:h="340" w:hRule="exact" w:wrap="none" w:vAnchor="page" w:hAnchor="margin" w:x="28" w:y="6985"/>
        <w:rPr>
          <w:rStyle w:val="C18"/>
          <w:rtl w:val="0"/>
        </w:rPr>
      </w:pPr>
      <w:r>
        <w:rPr>
          <w:rStyle w:val="C18"/>
          <w:rtl w:val="0"/>
        </w:rPr>
        <w:t>Úklid, čištění a dezinfekce pohřebních vozidel, transportních rakví, chladicích zařízení a márnic</w:t>
      </w:r>
    </w:p>
    <w:p>
      <w:pPr>
        <w:pStyle w:val="P24"/>
        <w:framePr w:w="6713" w:h="376" w:hRule="exact" w:wrap="none" w:vAnchor="page" w:hAnchor="margin" w:x="45" w:y="7424"/>
        <w:rPr>
          <w:rStyle w:val="C3"/>
          <w:rtl w:val="0"/>
        </w:rPr>
      </w:pPr>
    </w:p>
    <w:p>
      <w:pPr>
        <w:pStyle w:val="P25"/>
        <w:framePr w:w="6661" w:h="249" w:hRule="exact" w:wrap="none" w:vAnchor="page" w:hAnchor="margin" w:x="71" w:y="7495"/>
        <w:rPr>
          <w:rStyle w:val="C19"/>
          <w:rtl w:val="0"/>
        </w:rPr>
      </w:pPr>
      <w:r>
        <w:rPr>
          <w:rStyle w:val="C19"/>
          <w:rtl w:val="0"/>
        </w:rPr>
        <w:t>Kritéria hodnocení</w:t>
      </w:r>
    </w:p>
    <w:p>
      <w:pPr>
        <w:pStyle w:val="P26"/>
        <w:framePr w:w="3918" w:h="376" w:hRule="exact" w:wrap="none" w:vAnchor="page" w:hAnchor="margin" w:x="6803" w:y="7424"/>
        <w:rPr>
          <w:rStyle w:val="C3"/>
          <w:rtl w:val="0"/>
        </w:rPr>
      </w:pPr>
    </w:p>
    <w:p>
      <w:pPr>
        <w:pStyle w:val="P27"/>
        <w:framePr w:w="3836" w:h="249" w:hRule="exact" w:wrap="none" w:vAnchor="page" w:hAnchor="margin" w:x="6859" w:y="7495"/>
        <w:rPr>
          <w:rStyle w:val="C20"/>
          <w:rtl w:val="0"/>
        </w:rPr>
      </w:pPr>
      <w:r>
        <w:rPr>
          <w:rStyle w:val="C20"/>
          <w:rtl w:val="0"/>
        </w:rPr>
        <w:t>Způsoby ověření</w:t>
      </w:r>
    </w:p>
    <w:p>
      <w:pPr>
        <w:pStyle w:val="P12"/>
        <w:framePr w:w="6710" w:h="607" w:hRule="exact" w:wrap="none" w:vAnchor="page" w:hAnchor="margin" w:x="45" w:y="7800"/>
        <w:rPr>
          <w:rStyle w:val="C3"/>
          <w:rtl w:val="0"/>
        </w:rPr>
      </w:pPr>
    </w:p>
    <w:p>
      <w:pPr>
        <w:pStyle w:val="P13"/>
        <w:framePr w:w="6658" w:h="480" w:hRule="exact" w:wrap="none" w:vAnchor="page" w:hAnchor="margin" w:x="71" w:y="7856"/>
        <w:rPr>
          <w:rStyle w:val="C11"/>
          <w:rtl w:val="0"/>
        </w:rPr>
      </w:pPr>
      <w:r>
        <w:rPr>
          <w:rStyle w:val="C11"/>
          <w:rtl w:val="0"/>
        </w:rPr>
        <w:t>a) Popsat účelové rozdělení přípravků pro dezinfekci pohřebního vozidla, transportní rakve, márnic a chladicího zařízení</w:t>
      </w:r>
    </w:p>
    <w:p>
      <w:pPr>
        <w:pStyle w:val="P28"/>
        <w:framePr w:w="3921" w:h="607" w:hRule="exact" w:wrap="none" w:vAnchor="page" w:hAnchor="margin" w:x="6800" w:y="7800"/>
        <w:rPr>
          <w:rStyle w:val="C3"/>
          <w:rtl w:val="0"/>
        </w:rPr>
      </w:pPr>
    </w:p>
    <w:p>
      <w:pPr>
        <w:pStyle w:val="P29"/>
        <w:framePr w:w="3839" w:h="480" w:hRule="exact" w:wrap="none" w:vAnchor="page" w:hAnchor="margin" w:x="6856" w:y="7856"/>
        <w:rPr>
          <w:rStyle w:val="C21"/>
          <w:rtl w:val="0"/>
        </w:rPr>
      </w:pPr>
      <w:r>
        <w:rPr>
          <w:rStyle w:val="C21"/>
          <w:rtl w:val="0"/>
        </w:rPr>
        <w:t>Ústní ověření</w:t>
      </w:r>
    </w:p>
    <w:p>
      <w:pPr>
        <w:pStyle w:val="P16"/>
        <w:framePr w:w="6710" w:h="607" w:hRule="exact" w:wrap="none" w:vAnchor="page" w:hAnchor="margin" w:x="45" w:y="8407"/>
        <w:rPr>
          <w:rStyle w:val="C3"/>
          <w:rtl w:val="0"/>
        </w:rPr>
      </w:pPr>
    </w:p>
    <w:p>
      <w:pPr>
        <w:pStyle w:val="P17"/>
        <w:framePr w:w="6658" w:h="480" w:hRule="exact" w:wrap="none" w:vAnchor="page" w:hAnchor="margin" w:x="71" w:y="8463"/>
        <w:rPr>
          <w:rStyle w:val="C13"/>
          <w:rtl w:val="0"/>
        </w:rPr>
      </w:pPr>
      <w:r>
        <w:rPr>
          <w:rStyle w:val="C13"/>
          <w:rtl w:val="0"/>
        </w:rPr>
        <w:t>b) Provést dezinfekci vybraného objektu za použití osobních ochranných prostředků a s maximálním ohledem na životní prostředí</w:t>
      </w:r>
    </w:p>
    <w:p>
      <w:pPr>
        <w:pStyle w:val="P30"/>
        <w:framePr w:w="3921" w:h="607" w:hRule="exact" w:wrap="none" w:vAnchor="page" w:hAnchor="margin" w:x="6800" w:y="8407"/>
        <w:rPr>
          <w:rStyle w:val="C3"/>
          <w:rtl w:val="0"/>
        </w:rPr>
      </w:pPr>
    </w:p>
    <w:p>
      <w:pPr>
        <w:pStyle w:val="P31"/>
        <w:framePr w:w="3839" w:h="480" w:hRule="exact" w:wrap="none" w:vAnchor="page" w:hAnchor="margin" w:x="6856" w:y="8463"/>
        <w:rPr>
          <w:rStyle w:val="C22"/>
          <w:rtl w:val="0"/>
        </w:rPr>
      </w:pPr>
      <w:r>
        <w:rPr>
          <w:rStyle w:val="C22"/>
          <w:rtl w:val="0"/>
        </w:rPr>
        <w:t>Praktické předvedení</w:t>
      </w:r>
    </w:p>
    <w:p>
      <w:pPr>
        <w:pStyle w:val="P12"/>
        <w:framePr w:w="6710" w:h="607" w:hRule="exact" w:wrap="none" w:vAnchor="page" w:hAnchor="margin" w:x="45" w:y="9014"/>
        <w:rPr>
          <w:rStyle w:val="C3"/>
          <w:rtl w:val="0"/>
        </w:rPr>
      </w:pPr>
    </w:p>
    <w:p>
      <w:pPr>
        <w:pStyle w:val="P13"/>
        <w:framePr w:w="6658" w:h="480" w:hRule="exact" w:wrap="none" w:vAnchor="page" w:hAnchor="margin" w:x="71" w:y="9070"/>
        <w:rPr>
          <w:rStyle w:val="C11"/>
          <w:rtl w:val="0"/>
        </w:rPr>
      </w:pPr>
      <w:r>
        <w:rPr>
          <w:rStyle w:val="C11"/>
          <w:rtl w:val="0"/>
        </w:rPr>
        <w:t>c) Zacházet s nástroji a pomůckami podle zásad bezpečnosti a ochrany zdraví při práci</w:t>
      </w:r>
    </w:p>
    <w:p>
      <w:pPr>
        <w:pStyle w:val="P28"/>
        <w:framePr w:w="3921" w:h="607" w:hRule="exact" w:wrap="none" w:vAnchor="page" w:hAnchor="margin" w:x="6800" w:y="9014"/>
        <w:rPr>
          <w:rStyle w:val="C3"/>
          <w:rtl w:val="0"/>
        </w:rPr>
      </w:pPr>
    </w:p>
    <w:p>
      <w:pPr>
        <w:pStyle w:val="P29"/>
        <w:framePr w:w="3839" w:h="480" w:hRule="exact" w:wrap="none" w:vAnchor="page" w:hAnchor="margin" w:x="6856" w:y="9070"/>
        <w:rPr>
          <w:rStyle w:val="C21"/>
          <w:rtl w:val="0"/>
        </w:rPr>
      </w:pPr>
      <w:r>
        <w:rPr>
          <w:rStyle w:val="C21"/>
          <w:rtl w:val="0"/>
        </w:rPr>
        <w:t>Praktické předvedení</w:t>
      </w:r>
    </w:p>
    <w:p>
      <w:pPr>
        <w:pStyle w:val="P16"/>
        <w:framePr w:w="6710" w:h="607" w:hRule="exact" w:wrap="none" w:vAnchor="page" w:hAnchor="margin" w:x="45" w:y="9621"/>
        <w:rPr>
          <w:rStyle w:val="C3"/>
          <w:rtl w:val="0"/>
        </w:rPr>
      </w:pPr>
    </w:p>
    <w:p>
      <w:pPr>
        <w:pStyle w:val="P17"/>
        <w:framePr w:w="6658" w:h="480" w:hRule="exact" w:wrap="none" w:vAnchor="page" w:hAnchor="margin" w:x="71" w:y="9677"/>
        <w:rPr>
          <w:rStyle w:val="C13"/>
          <w:rtl w:val="0"/>
        </w:rPr>
      </w:pPr>
      <w:r>
        <w:rPr>
          <w:rStyle w:val="C13"/>
          <w:rtl w:val="0"/>
        </w:rPr>
        <w:t>d) Vysvětlit na příkladech kritická místa a body pro zranění nebo zavlečení nákaz do organismu</w:t>
      </w:r>
    </w:p>
    <w:p>
      <w:pPr>
        <w:pStyle w:val="P30"/>
        <w:framePr w:w="3921" w:h="607" w:hRule="exact" w:wrap="none" w:vAnchor="page" w:hAnchor="margin" w:x="6800" w:y="9621"/>
        <w:rPr>
          <w:rStyle w:val="C3"/>
          <w:rtl w:val="0"/>
        </w:rPr>
      </w:pPr>
    </w:p>
    <w:p>
      <w:pPr>
        <w:pStyle w:val="P31"/>
        <w:framePr w:w="3839" w:h="480" w:hRule="exact" w:wrap="none" w:vAnchor="page" w:hAnchor="margin" w:x="6856" w:y="9677"/>
        <w:rPr>
          <w:rStyle w:val="C22"/>
          <w:rtl w:val="0"/>
        </w:rPr>
      </w:pPr>
      <w:r>
        <w:rPr>
          <w:rStyle w:val="C22"/>
          <w:rtl w:val="0"/>
        </w:rPr>
        <w:t>Ústní ověření</w:t>
      </w:r>
    </w:p>
    <w:p>
      <w:pPr>
        <w:pStyle w:val="P12"/>
        <w:framePr w:w="6710" w:h="1504" w:hRule="exact" w:wrap="none" w:vAnchor="page" w:hAnchor="margin" w:x="45" w:y="10227"/>
        <w:rPr>
          <w:rStyle w:val="C3"/>
          <w:rtl w:val="0"/>
        </w:rPr>
      </w:pPr>
    </w:p>
    <w:p>
      <w:pPr>
        <w:pStyle w:val="P13"/>
        <w:framePr w:w="6658" w:h="1377" w:hRule="exact" w:wrap="none" w:vAnchor="page" w:hAnchor="margin" w:x="71" w:y="10283"/>
        <w:rPr>
          <w:rStyle w:val="C11"/>
          <w:rtl w:val="0"/>
        </w:rPr>
      </w:pPr>
      <w:r>
        <w:rPr>
          <w:rStyle w:val="C11"/>
          <w:rtl w:val="0"/>
        </w:rPr>
        <w:t>e) Vysvětlit způsob dezinfekce pracovního oděvu a pomůcek, popř. způsob jejich detoxikace nebo likvidace (bylo-li při převozu podezření, že se jednalo o lidské pozůstatky osoby, která byla v době úmrtí nakažena infekčním onemocněním vyvolaným vysoce rizikovými bilogickými agens a jejich toxiny). Vysvětlit důvody pro oddělení šatny s použitými pracovními oděvy a separátního sociálního zařízení</w:t>
      </w:r>
    </w:p>
    <w:p>
      <w:pPr>
        <w:pStyle w:val="P28"/>
        <w:framePr w:w="3921" w:h="1504" w:hRule="exact" w:wrap="none" w:vAnchor="page" w:hAnchor="margin" w:x="6800" w:y="10227"/>
        <w:rPr>
          <w:rStyle w:val="C3"/>
          <w:rtl w:val="0"/>
        </w:rPr>
      </w:pPr>
    </w:p>
    <w:p>
      <w:pPr>
        <w:pStyle w:val="P29"/>
        <w:framePr w:w="3839" w:h="1377" w:hRule="exact" w:wrap="none" w:vAnchor="page" w:hAnchor="margin" w:x="6856" w:y="10283"/>
        <w:rPr>
          <w:rStyle w:val="C21"/>
          <w:rtl w:val="0"/>
        </w:rPr>
      </w:pPr>
      <w:r>
        <w:rPr>
          <w:rStyle w:val="C21"/>
          <w:rtl w:val="0"/>
        </w:rPr>
        <w:t>Ústní ověření</w:t>
      </w:r>
    </w:p>
    <w:p>
      <w:pPr>
        <w:pStyle w:val="P16"/>
        <w:framePr w:w="6710" w:h="1055" w:hRule="exact" w:wrap="none" w:vAnchor="page" w:hAnchor="margin" w:x="45" w:y="11731"/>
        <w:rPr>
          <w:rStyle w:val="C3"/>
          <w:rtl w:val="0"/>
        </w:rPr>
      </w:pPr>
    </w:p>
    <w:p>
      <w:pPr>
        <w:pStyle w:val="P17"/>
        <w:framePr w:w="6658" w:h="928" w:hRule="exact" w:wrap="none" w:vAnchor="page" w:hAnchor="margin" w:x="71" w:y="11787"/>
        <w:rPr>
          <w:rStyle w:val="C13"/>
          <w:rtl w:val="0"/>
        </w:rPr>
      </w:pPr>
      <w:r>
        <w:rPr>
          <w:rStyle w:val="C13"/>
          <w:rtl w:val="0"/>
        </w:rPr>
        <w:t>f) Popsat výběr vhodného místa pro ukládání zbytků rakví, polštářů, oděvů, kytic, stuh apod.; Uvést, které vlastnosti činí tento odpad z pohřebnictví nebezpečným (infekčnost) a popsat postup nakládání s ním v souladu se zákonem o odpadech</w:t>
      </w:r>
    </w:p>
    <w:p>
      <w:pPr>
        <w:pStyle w:val="P30"/>
        <w:framePr w:w="3921" w:h="1055" w:hRule="exact" w:wrap="none" w:vAnchor="page" w:hAnchor="margin" w:x="6800" w:y="11731"/>
        <w:rPr>
          <w:rStyle w:val="C3"/>
          <w:rtl w:val="0"/>
        </w:rPr>
      </w:pPr>
    </w:p>
    <w:p>
      <w:pPr>
        <w:pStyle w:val="P31"/>
        <w:framePr w:w="3839" w:h="928" w:hRule="exact" w:wrap="none" w:vAnchor="page" w:hAnchor="margin" w:x="6856" w:y="11787"/>
        <w:rPr>
          <w:rStyle w:val="C22"/>
          <w:rtl w:val="0"/>
        </w:rPr>
      </w:pPr>
      <w:r>
        <w:rPr>
          <w:rStyle w:val="C22"/>
          <w:rtl w:val="0"/>
        </w:rPr>
        <w:t>Ústní ověření</w:t>
      </w:r>
    </w:p>
    <w:p>
      <w:pPr>
        <w:pStyle w:val="P12"/>
        <w:framePr w:w="6710" w:h="607" w:hRule="exact" w:wrap="none" w:vAnchor="page" w:hAnchor="margin" w:x="45" w:y="12786"/>
        <w:rPr>
          <w:rStyle w:val="C3"/>
          <w:rtl w:val="0"/>
        </w:rPr>
      </w:pPr>
    </w:p>
    <w:p>
      <w:pPr>
        <w:pStyle w:val="P13"/>
        <w:framePr w:w="6658" w:h="480" w:hRule="exact" w:wrap="none" w:vAnchor="page" w:hAnchor="margin" w:x="71" w:y="12842"/>
        <w:rPr>
          <w:rStyle w:val="C11"/>
          <w:rtl w:val="0"/>
        </w:rPr>
      </w:pPr>
      <w:r>
        <w:rPr>
          <w:rStyle w:val="C11"/>
          <w:rtl w:val="0"/>
        </w:rPr>
        <w:t>g) Popsat postupy při ekologické likvidaci obalů a zbytků čisticích a úklidových prostředků</w:t>
      </w:r>
    </w:p>
    <w:p>
      <w:pPr>
        <w:pStyle w:val="P28"/>
        <w:framePr w:w="3921" w:h="607" w:hRule="exact" w:wrap="none" w:vAnchor="page" w:hAnchor="margin" w:x="6800" w:y="12786"/>
        <w:rPr>
          <w:rStyle w:val="C3"/>
          <w:rtl w:val="0"/>
        </w:rPr>
      </w:pPr>
    </w:p>
    <w:p>
      <w:pPr>
        <w:pStyle w:val="P29"/>
        <w:framePr w:w="3839" w:h="480" w:hRule="exact" w:wrap="none" w:vAnchor="page" w:hAnchor="margin" w:x="6856" w:y="12842"/>
        <w:rPr>
          <w:rStyle w:val="C21"/>
          <w:rtl w:val="0"/>
        </w:rPr>
      </w:pPr>
      <w:r>
        <w:rPr>
          <w:rStyle w:val="C21"/>
          <w:rtl w:val="0"/>
        </w:rPr>
        <w:t>Ústní ověření</w:t>
      </w:r>
    </w:p>
    <w:p>
      <w:pPr>
        <w:pStyle w:val="P16"/>
        <w:framePr w:w="6710" w:h="831" w:hRule="exact" w:wrap="none" w:vAnchor="page" w:hAnchor="margin" w:x="45" w:y="13393"/>
        <w:rPr>
          <w:rStyle w:val="C3"/>
          <w:rtl w:val="0"/>
        </w:rPr>
      </w:pPr>
    </w:p>
    <w:p>
      <w:pPr>
        <w:pStyle w:val="P17"/>
        <w:framePr w:w="6658" w:h="704" w:hRule="exact" w:wrap="none" w:vAnchor="page" w:hAnchor="margin" w:x="71" w:y="13449"/>
        <w:rPr>
          <w:rStyle w:val="C13"/>
          <w:rtl w:val="0"/>
        </w:rPr>
      </w:pPr>
      <w:r>
        <w:rPr>
          <w:rStyle w:val="C13"/>
          <w:rtl w:val="0"/>
        </w:rPr>
        <w:t>h) Vysvětlit, proč lidské pozůstatky a ostatky, včetně pevných implantátů, nejsou věcí v občanskoprávním smyslu, kterou lze vlastnit, dědit nebo s ní obchodovat</w:t>
      </w:r>
    </w:p>
    <w:p>
      <w:pPr>
        <w:pStyle w:val="P30"/>
        <w:framePr w:w="3921" w:h="831" w:hRule="exact" w:wrap="none" w:vAnchor="page" w:hAnchor="margin" w:x="6800" w:y="13393"/>
        <w:rPr>
          <w:rStyle w:val="C3"/>
          <w:rtl w:val="0"/>
        </w:rPr>
      </w:pPr>
    </w:p>
    <w:p>
      <w:pPr>
        <w:pStyle w:val="P31"/>
        <w:framePr w:w="3839" w:h="704" w:hRule="exact" w:wrap="none" w:vAnchor="page" w:hAnchor="margin" w:x="6856" w:y="13449"/>
        <w:rPr>
          <w:rStyle w:val="C22"/>
          <w:rtl w:val="0"/>
        </w:rPr>
      </w:pPr>
      <w:r>
        <w:rPr>
          <w:rStyle w:val="C22"/>
          <w:rtl w:val="0"/>
        </w:rPr>
        <w:t>Ústní ověření</w:t>
      </w:r>
    </w:p>
    <w:p>
      <w:pPr>
        <w:pStyle w:val="P32"/>
        <w:framePr w:w="10710" w:h="248" w:hRule="exact" w:wrap="none" w:vAnchor="page" w:hAnchor="margin" w:x="28" w:y="143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 pro úpravu a přepravu lidských pozůstatků, 30.10.2026 19:20:05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63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během zkoušky zaručit dodržování zásad hygieny a pietní ochrany osobnosti zemřelého a osobně zajistit, aby s mrtvým lidským tělem bylo nakládáno uctivě a důstojně. Pořizování audiovizuálních záznamů z průběhu zkoušky je zakázáno.</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oblečen do vhodného pracovního oděvu a obuvi a mít ochranné pomůcky a vhodné nástroje, jinak se zkouška nesmí zahájit. Práci nesmí vykonávat uchazeč, který má otevřené poranění, zejména na rukou. Pokud dojde k poranění během manipulace s lidskými pozůstatky, musí se nechat neprodleně ošetřit a zkouška se přeruší.</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klade důraz na hygienické a etické aspekty manipulace s lidskými pozůstatky při zkoušce.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 celou dobu hodnocení je sledováno:</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hygienických předpisů</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předpisů bezpečnosti práce</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dodržování časového harmonogramu</w:t>
      </w:r>
    </w:p>
    <w:p>
      <w:pPr>
        <w:keepNext w:val="0"/>
        <w:keepLines w:val="1"/>
        <w:framePr w:w="10766" w:h="995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zda uchazeč po celou dobu práce dodržoval zásady piety, důstojnosti a slušnosti při práci s lidskými pozůstatky (potlačil profesionální otrlost).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Praktické předvedení manipulace s lidskými pozůstatky musí být provedeno vždy ve dvojici, buďto s figurantem, nebo s dalším uchazečem o profesní kvalifikaci. Na rakev a víko rakve je zakázáno odkládat jakékoliv pomůcky a pracovní předměty. Při práci nejíst a nekouřit.</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je povinen pro splnění odborné kompetence </w:t>
      </w:r>
      <w:r>
        <w:rPr>
          <w:rFonts w:ascii="Arial" w:cs="Arial" w:hAnsi="Arial" w:eastAsia="Arial"/>
          <w:b w:val="1"/>
          <w:i w:val="0"/>
          <w:caps w:val="0"/>
          <w:strike w:val="0"/>
          <w:noProof w:val="0"/>
          <w:vanish w:val="0"/>
          <w:color w:val="auto"/>
          <w:sz w:val="20"/>
          <w:u w:val="none"/>
          <w:shd w:val="clear" w:color="auto" w:fill="auto"/>
          <w:vertAlign w:val="baseline"/>
          <w:lang/>
        </w:rPr>
        <w:t>Obstarávání úkonů při smutečních obřadech</w:t>
      </w:r>
      <w:r>
        <w:rPr>
          <w:rFonts w:ascii="Arial" w:cs="Arial" w:hAnsi="Arial" w:eastAsia="Arial"/>
          <w:b w:val="0"/>
          <w:i w:val="0"/>
          <w:caps w:val="0"/>
          <w:strike w:val="0"/>
          <w:noProof w:val="0"/>
          <w:vanish w:val="0"/>
          <w:color w:val="auto"/>
          <w:sz w:val="20"/>
          <w:u w:val="none"/>
          <w:shd w:val="clear" w:color="auto" w:fill="auto"/>
          <w:vertAlign w:val="baseline"/>
          <w:lang/>
        </w:rPr>
        <w:t>, kritérium a) si sebou ke zkoušce přinést vlastní společenský oděv a obuv.</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Provedení převozu lidských pozůstatků a ostatků</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e) a f) a </w:t>
      </w:r>
      <w:r>
        <w:rPr>
          <w:rFonts w:ascii="Arial" w:cs="Arial" w:hAnsi="Arial" w:eastAsia="Arial"/>
          <w:b w:val="1"/>
          <w:i w:val="0"/>
          <w:caps w:val="0"/>
          <w:strike w:val="0"/>
          <w:noProof w:val="0"/>
          <w:vanish w:val="0"/>
          <w:color w:val="auto"/>
          <w:sz w:val="20"/>
          <w:u w:val="none"/>
          <w:shd w:val="clear" w:color="auto" w:fill="auto"/>
          <w:vertAlign w:val="baseline"/>
          <w:lang/>
        </w:rPr>
        <w:t>Úpravy lidských pozůstatků pro uložení do konečné rakve při přípravě smutečních obřadů nebo ve spolupráci s pozůstalými</w:t>
      </w:r>
      <w:r>
        <w:rPr>
          <w:rFonts w:ascii="Arial" w:cs="Arial" w:hAnsi="Arial" w:eastAsia="Arial"/>
          <w:b w:val="0"/>
          <w:i w:val="0"/>
          <w:caps w:val="0"/>
          <w:strike w:val="0"/>
          <w:noProof w:val="0"/>
          <w:vanish w:val="0"/>
          <w:color w:val="auto"/>
          <w:sz w:val="20"/>
          <w:u w:val="none"/>
          <w:shd w:val="clear" w:color="auto" w:fill="auto"/>
          <w:vertAlign w:val="baseline"/>
          <w:lang/>
        </w:rPr>
        <w:t>, kritérium d) autorizovaná osoba připraví jedno zadání, podle kterého uchazeč splní daná kritéria.</w:t>
      </w:r>
    </w:p>
    <w:p>
      <w:pPr>
        <w:keepNext w:val="0"/>
        <w:keepLines w:val="0"/>
        <w:framePr w:w="10766" w:h="995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Úklid, čištění a dezinfekce pohřebních vozidel, transportních rakví, chladicích zařízení a márnic</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b) autorizovaná osoba vybere objekt pro splnění daného kritéria. </w:t>
      </w:r>
    </w:p>
    <w:p>
      <w:pPr>
        <w:pStyle w:val="P33"/>
        <w:framePr w:w="10766" w:h="1837" w:hRule="exact" w:wrap="none" w:vAnchor="page" w:hAnchor="margin" w:x="0" w:y="13016"/>
        <w:rPr>
          <w:rStyle w:val="C3"/>
          <w:rtl w:val="0"/>
        </w:rPr>
      </w:pPr>
    </w:p>
    <w:p>
      <w:pPr>
        <w:pStyle w:val="P35"/>
        <w:framePr w:w="10710" w:h="340" w:hRule="exact" w:wrap="none" w:vAnchor="page" w:hAnchor="margin" w:x="28" w:y="13016"/>
        <w:rPr>
          <w:rStyle w:val="C25"/>
          <w:rtl w:val="0"/>
        </w:rPr>
      </w:pPr>
      <w:r>
        <w:rPr>
          <w:rStyle w:val="C25"/>
          <w:rtl w:val="0"/>
        </w:rPr>
        <w:t>Výsledné hodnocení</w:t>
      </w:r>
    </w:p>
    <w:p>
      <w:pPr>
        <w:keepNext w:val="0"/>
        <w:keepLines w:val="0"/>
        <w:framePr w:w="10766" w:h="1497" w:hRule="exact" w:wrap="none" w:vAnchor="page" w:hAnchor="margin" w:x="0" w:y="1335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Pracovník pro úpravu a přepravu lidských pozůstatků, 30.10.2026 19:20:05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3"/>
        <w:framePr w:w="10766" w:h="4152" w:hRule="exact" w:wrap="none" w:vAnchor="page" w:hAnchor="margin" w:x="0" w:y="3758"/>
        <w:rPr>
          <w:rStyle w:val="C3"/>
          <w:rtl w:val="0"/>
        </w:rPr>
      </w:pPr>
    </w:p>
    <w:p>
      <w:pPr>
        <w:pStyle w:val="P35"/>
        <w:framePr w:w="10710" w:h="547" w:hRule="exact" w:wrap="none" w:vAnchor="page" w:hAnchor="margin" w:x="28" w:y="3758"/>
        <w:rPr>
          <w:rStyle w:val="C25"/>
          <w:rtl w:val="0"/>
        </w:rPr>
      </w:pPr>
      <w:r>
        <w:rPr>
          <w:rStyle w:val="C25"/>
          <w:rtl w:val="0"/>
        </w:rPr>
        <w:t>Požadavky na odbornou způsobilost autorizované osoby, resp. autorizovaného zástupce autorizované osoby</w:t>
      </w:r>
    </w:p>
    <w:p>
      <w:pPr>
        <w:keepNext w:val="0"/>
        <w:keepLines w:val="0"/>
        <w:framePr w:w="10766" w:h="360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360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360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a alespoň 5 let odborné praxe v oblasti provozování pohřební služby nebo ve funkci sanitáře ve zdravotnictví.</w:t>
      </w:r>
    </w:p>
    <w:p>
      <w:pPr>
        <w:keepNext w:val="0"/>
        <w:keepLines w:val="1"/>
        <w:framePr w:w="10766" w:h="3604" w:hRule="exact" w:wrap="none" w:vAnchor="page" w:hAnchor="margin" w:x="0" w:y="4305"/>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69-012-H Pracovník pro úpravu a přepravu lidských pozůstatků a alespoň 5 let odborné praxe v oblasti provozování pohřební služby nebo ve funkci sanitáře ve zdravotnictví.</w:t>
      </w:r>
    </w:p>
    <w:p>
      <w:pPr>
        <w:keepNext w:val="0"/>
        <w:keepLines w:val="0"/>
        <w:framePr w:w="10766" w:h="360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360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604" w:hRule="exact" w:wrap="none" w:vAnchor="page" w:hAnchor="margin" w:x="0" w:y="430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pro místní rozvoj, www.mmr.cz.</w:t>
      </w:r>
    </w:p>
    <w:p>
      <w:pPr>
        <w:pStyle w:val="P33"/>
        <w:framePr w:w="10766" w:h="7098" w:hRule="exact" w:wrap="none" w:vAnchor="page" w:hAnchor="margin" w:x="0" w:y="8136"/>
        <w:rPr>
          <w:rStyle w:val="C3"/>
          <w:rtl w:val="0"/>
        </w:rPr>
      </w:pPr>
    </w:p>
    <w:p>
      <w:pPr>
        <w:pStyle w:val="P35"/>
        <w:framePr w:w="10710" w:h="340" w:hRule="exact" w:wrap="none" w:vAnchor="page" w:hAnchor="margin" w:x="28" w:y="8136"/>
        <w:rPr>
          <w:rStyle w:val="C25"/>
          <w:rtl w:val="0"/>
        </w:rPr>
      </w:pPr>
      <w:r>
        <w:rPr>
          <w:rStyle w:val="C25"/>
          <w:rtl w:val="0"/>
        </w:rPr>
        <w:t>Nezbytné materiální a technické předpoklady pro provedení zkoušky</w:t>
      </w:r>
    </w:p>
    <w:p>
      <w:pPr>
        <w:keepNext w:val="0"/>
        <w:keepLines w:val="0"/>
        <w:framePr w:w="10766" w:h="6758" w:hRule="exact" w:wrap="none" w:vAnchor="page" w:hAnchor="margin" w:x="0" w:y="8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zajistí: </w:t>
      </w:r>
    </w:p>
    <w:p>
      <w:pPr>
        <w:keepNext w:val="0"/>
        <w:keepLines w:val="1"/>
        <w:framePr w:w="10766" w:h="6758" w:hRule="exact" w:wrap="none" w:vAnchor="page" w:hAnchor="margin" w:x="0" w:y="84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místo k provedení praktické části zkoušky (místnost v provozovně pohřební služby pro úpravu lidských pozůstatků, márnice, chladicí zařízení, obřadní síň, místo hrobu a anonymní společný hrob, pohřební vozidlo). Toto místo musí odpovídat požadavkům BOZP a PO. Autorizovaná osoba zajistí v blízkosti práce možnost očisty alespoň studenou vodou a dezinfekčními ubrousky a v místě stálého pracoviště i teplou vodu včetně dezinfekčních prostředků. Není-li denní osvětlení dostatečné, musí mít venkovní pracoviště po dobu, kdy se na něm zkouší, zajištěno umělé osvětlení odpovídající intenzity</w:t>
      </w:r>
    </w:p>
    <w:p>
      <w:pPr>
        <w:keepNext w:val="0"/>
        <w:keepLines w:val="1"/>
        <w:framePr w:w="10766" w:h="6758" w:hRule="exact" w:wrap="none" w:vAnchor="page" w:hAnchor="margin" w:x="0" w:y="84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reálné dosud neupravené lidské pozůstatky, zpopelněné lidské pozůstatky se souhlasem vypravitele pohřbu (v souladu se zákonem o pohřebnictví a občanským zákoníkem § 82 odst. 2)</w:t>
      </w:r>
    </w:p>
    <w:p>
      <w:pPr>
        <w:keepNext w:val="0"/>
        <w:keepLines w:val="1"/>
        <w:framePr w:w="10766" w:h="6758" w:hRule="exact" w:wrap="none" w:vAnchor="page" w:hAnchor="margin" w:x="0" w:y="84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figuranta v případě, že ke zkoušce jde jeden uchazeč (v případě, že u zkoušky je více uchazečů, může jiný uchazeč nahradit figuranta) </w:t>
      </w:r>
    </w:p>
    <w:p>
      <w:pPr>
        <w:keepNext w:val="0"/>
        <w:keepLines w:val="1"/>
        <w:framePr w:w="10766" w:h="6758" w:hRule="exact" w:wrap="none" w:vAnchor="page" w:hAnchor="margin" w:x="0" w:y="84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příslušné pracovní zařízení, nářadí a pomůcky (nosítka, označovací pásky z PVC, zařízení na spuštění rakve, lopaty, bednění, atd.)</w:t>
      </w:r>
    </w:p>
    <w:p>
      <w:pPr>
        <w:keepNext w:val="0"/>
        <w:keepLines w:val="1"/>
        <w:framePr w:w="10766" w:h="6758" w:hRule="exact" w:wrap="none" w:vAnchor="page" w:hAnchor="margin" w:x="0" w:y="84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mycí a kosmetické nástroje a přípravky</w:t>
      </w:r>
    </w:p>
    <w:p>
      <w:pPr>
        <w:keepNext w:val="0"/>
        <w:keepLines w:val="1"/>
        <w:framePr w:w="10766" w:h="6758" w:hRule="exact" w:wrap="none" w:vAnchor="page" w:hAnchor="margin" w:x="0" w:y="84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šaty nebo rubáš pro zesnulého</w:t>
      </w:r>
    </w:p>
    <w:p>
      <w:pPr>
        <w:keepNext w:val="0"/>
        <w:keepLines w:val="1"/>
        <w:framePr w:w="10766" w:h="6758" w:hRule="exact" w:wrap="none" w:vAnchor="page" w:hAnchor="margin" w:x="0" w:y="84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transportní a konečnou rakev, transportní vak</w:t>
      </w:r>
    </w:p>
    <w:p>
      <w:pPr>
        <w:keepNext w:val="0"/>
        <w:keepLines w:val="1"/>
        <w:framePr w:w="10766" w:h="6758" w:hRule="exact" w:wrap="none" w:vAnchor="page" w:hAnchor="margin" w:x="0" w:y="84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sadu čisticích a dezinfekčních prostředků </w:t>
      </w:r>
    </w:p>
    <w:p>
      <w:pPr>
        <w:keepNext w:val="0"/>
        <w:keepLines w:val="1"/>
        <w:framePr w:w="10766" w:h="6758" w:hRule="exact" w:wrap="none" w:vAnchor="page" w:hAnchor="margin" w:x="0" w:y="8476"/>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administrativní formuláře pro záznamy příjmu objednávek k přepravě, jízdního výkazu, atd.</w:t>
      </w:r>
    </w:p>
    <w:p>
      <w:pPr>
        <w:keepNext w:val="0"/>
        <w:keepLines w:val="0"/>
        <w:framePr w:w="10766" w:h="6758" w:hRule="exact" w:wrap="none" w:vAnchor="page" w:hAnchor="margin" w:x="0" w:y="8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8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758" w:hRule="exact" w:wrap="none" w:vAnchor="page" w:hAnchor="margin" w:x="0" w:y="8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758" w:hRule="exact" w:wrap="none" w:vAnchor="page" w:hAnchor="margin" w:x="0" w:y="847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Pracovník pro úpravu a přepravu lidských pozůstatků, 30.10.2026 19:20:05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 pro úpravu a přepravu lidských pozůstatků, 30.10.2026 19:20:05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Pegas CZ s. r. o.,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Ministerstvo pro místní rozvoj, Praha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Tobit, z. s., Jihlava</w:t>
      </w:r>
    </w:p>
    <w:p>
      <w:pPr>
        <w:pStyle w:val="P21"/>
        <w:framePr w:w="7654" w:h="331" w:hRule="exact" w:wrap="none" w:vAnchor="page" w:hAnchor="margin" w:x="28" w:y="15940"/>
        <w:rPr>
          <w:rStyle w:val="C16"/>
          <w:rtl w:val="0"/>
        </w:rPr>
      </w:pPr>
      <w:r>
        <w:rPr>
          <w:rStyle w:val="C16"/>
          <w:rtl w:val="0"/>
        </w:rPr>
        <w:t>Pracovník pro úpravu a přepravu lidských pozůstatků, 30.10.2026 19:20:05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D51A63E"/>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A7D1058"/>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A6A4C6E"/>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