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C6CEAB" Type="http://schemas.openxmlformats.org/officeDocument/2006/relationships/officeDocument" Target="/word/document.xml" /><Relationship Id="coreR47C6CEAB" Type="http://schemas.openxmlformats.org/package/2006/relationships/metadata/core-properties" Target="/docProps/core.xml" /><Relationship Id="customR47C6CEA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vzdělávání a rozvoje zaměstnanců (kód: 62-014-R)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Personalista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vzdělávání a rozvoje zaměstnanců, 11.9.2026 16:53:31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AABYSS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Slévačská 752/36, 19800 Praha 9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CE-PA, spol. s 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Vavrečkova 5262, 76001 Zlín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Element Consulting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Na Poříčí 595, 73801 Frýdek-Místek - Frýdek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KUSTOD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Škroupovo náměstí 152/5, 47001 Česká Lípa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Memoro s.r.o.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Karla Černého 1459/1, 15600 Praha 5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Mendelova univerzita v Brně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Zemědělská 1665/1, 61300 Brno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PROFI-MEN, s.r.o.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Jižní 870/2, 50003 Hradec Králové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TECHNOLOGY CENTER Czech Republic s.r.o.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Korunní 1065/107, 13000 Praha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Vysoká škola technická a ekonomická v Českých Budějovicích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Okružní 517/10/10,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vzdělávání a rozvoje zaměstnanců, 11.9.2026 16:53:31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