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B669DC" Type="http://schemas.openxmlformats.org/officeDocument/2006/relationships/officeDocument" Target="/word/document.xml" /><Relationship Id="coreR23B669DC" Type="http://schemas.openxmlformats.org/package/2006/relationships/metadata/core-properties" Target="/docProps/core.xml" /><Relationship Id="customR23B669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vzdělávání a rozvoje zaměstnanců (kód: 62-014-R)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vzdělávání a rozvoje zaměstnanců, 27.10.2026 3:42:49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AABYSS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Slévačská 752/36, 19800 Praha 9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CE-PA, spol.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Vavrečkova 5262, 76001 Zlín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Element Consulting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Poříčí 595, 73801 Frýdek-Místek - Frýdek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Memoro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Karla Černého 1459/1, 15600 Praha 5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Mendelova univerzita v Brně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Zemědělská 1665/1, 61300 Brno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PROFI-MEN,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Jižní 870/2, 50003 Hradec Králové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TECHNOLOGY CENTER Czech Republic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Korunní 1065/107, 13000 Praha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Vysoká škola technická a ekonomická v Českých Budějovicích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vzdělávání a rozvoje zaměstnanců, 27.10.2026 3:42:49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