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D4306A" Type="http://schemas.openxmlformats.org/officeDocument/2006/relationships/officeDocument" Target="/word/document.xml" /><Relationship Id="coreR3AD4306A" Type="http://schemas.openxmlformats.org/package/2006/relationships/metadata/core-properties" Target="/docProps/core.xml" /><Relationship Id="customR3AD430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Asistent/asistentka (kód: 62-008-M)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Asistent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15.9.2026 13:02:10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AABYSS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Slévačská 752/36, 19800 Praha 9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ABS WYDA,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Brněnská 1146/30, 59101 Žďár nad Sázavou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 xml:space="preserve"> Akredika o.p.s.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Mimoňská 3223/16, 47001 Česká Lípa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376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Centrum pro podporu podnikání a zaměstnanosti, z. ú.</w:t>
      </w:r>
    </w:p>
    <w:p>
      <w:pPr>
        <w:pStyle w:val="P15"/>
        <w:framePr w:w="2784" w:h="376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Mírová 375/1, 73601 Havířov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Centrum služeb pro podnikání s.r.o.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Fügnerovo náměstí 1866/5, 12000 Praha 2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Mgr. Coufal Bohuslav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Družební 665/3, 77900 Olomouc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Dům techniky Plzeň spol. s r. 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sady Pětatřicátníků 316/6, 30100 Plzeň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Element Consulting s.r.o.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Na Poříčí 595, 73801 Frýdek-Místek - Frýdek</w:t>
      </w:r>
    </w:p>
    <w:p>
      <w:pPr>
        <w:pStyle w:val="P17"/>
        <w:framePr w:w="7847" w:h="607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101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192"/>
        <w:rPr>
          <w:rStyle w:val="C13"/>
          <w:rtl w:val="0"/>
        </w:rPr>
      </w:pPr>
      <w:r>
        <w:rPr>
          <w:rStyle w:val="C13"/>
          <w:rtl w:val="0"/>
        </w:rPr>
        <w:t>HANDI HELP SERVIS, v.o.s.</w:t>
      </w:r>
    </w:p>
    <w:p>
      <w:pPr>
        <w:pStyle w:val="P15"/>
        <w:framePr w:w="2784" w:h="607" w:hRule="exact" w:wrap="none" w:vAnchor="page" w:hAnchor="margin" w:x="7937" w:y="101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192"/>
        <w:rPr>
          <w:rStyle w:val="C14"/>
          <w:rtl w:val="0"/>
        </w:rPr>
      </w:pPr>
      <w:r>
        <w:rPr>
          <w:rStyle w:val="C14"/>
          <w:rtl w:val="0"/>
        </w:rPr>
        <w:t>Koperníkova 118, 73581 Bohumín</w:t>
      </w:r>
    </w:p>
    <w:p>
      <w:pPr>
        <w:pStyle w:val="P17"/>
        <w:framePr w:w="7847" w:h="607" w:hRule="exact" w:wrap="none" w:vAnchor="page" w:hAnchor="margin" w:x="45" w:y="10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09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10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09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Kanu system s.r.o.</w:t>
      </w:r>
    </w:p>
    <w:p>
      <w:pPr>
        <w:pStyle w:val="P15"/>
        <w:framePr w:w="2784" w:h="376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Královka 629/16, 62100 Brno</w:t>
      </w:r>
    </w:p>
    <w:p>
      <w:pPr>
        <w:pStyle w:val="P17"/>
        <w:framePr w:w="7847" w:h="607" w:hRule="exact" w:wrap="none" w:vAnchor="page" w:hAnchor="margin" w:x="45" w:y="117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11"/>
        <w:rPr>
          <w:rStyle w:val="C15"/>
          <w:rtl w:val="0"/>
        </w:rPr>
      </w:pPr>
      <w:r>
        <w:rPr>
          <w:rStyle w:val="C15"/>
          <w:rtl w:val="0"/>
        </w:rPr>
        <w:t>KUSTOD s.r.o.</w:t>
      </w:r>
    </w:p>
    <w:p>
      <w:pPr>
        <w:pStyle w:val="P19"/>
        <w:framePr w:w="2784" w:h="607" w:hRule="exact" w:wrap="none" w:vAnchor="page" w:hAnchor="margin" w:x="7937" w:y="117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11"/>
        <w:rPr>
          <w:rStyle w:val="C16"/>
          <w:rtl w:val="0"/>
        </w:rPr>
      </w:pPr>
      <w:r>
        <w:rPr>
          <w:rStyle w:val="C16"/>
          <w:rtl w:val="0"/>
        </w:rPr>
        <w:t>Škroupovo náměstí 152/5, 47001 Česká Lípa</w:t>
      </w:r>
    </w:p>
    <w:p>
      <w:pPr>
        <w:pStyle w:val="P13"/>
        <w:framePr w:w="7847" w:h="607" w:hRule="exact" w:wrap="none" w:vAnchor="page" w:hAnchor="margin" w:x="45" w:y="1237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428"/>
        <w:rPr>
          <w:rStyle w:val="C13"/>
          <w:rtl w:val="0"/>
        </w:rPr>
      </w:pPr>
      <w:r>
        <w:rPr>
          <w:rStyle w:val="C13"/>
          <w:rtl w:val="0"/>
        </w:rPr>
        <w:t>Leneo s.r.o.</w:t>
      </w:r>
    </w:p>
    <w:p>
      <w:pPr>
        <w:pStyle w:val="P15"/>
        <w:framePr w:w="2784" w:h="607" w:hRule="exact" w:wrap="none" w:vAnchor="page" w:hAnchor="margin" w:x="7937" w:y="1237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428"/>
        <w:rPr>
          <w:rStyle w:val="C14"/>
          <w:rtl w:val="0"/>
        </w:rPr>
      </w:pPr>
      <w:r>
        <w:rPr>
          <w:rStyle w:val="C14"/>
          <w:rtl w:val="0"/>
        </w:rPr>
        <w:t>Domažlická 1123/194, 31800 Plzeň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MARLIN, s.r.o.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Města Mayen 1536, 68601 Uherské Hradiště - Mařatice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MAVO s.r.o.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Černošická 20, 25228 Vonoklasy</w:t>
      </w:r>
    </w:p>
    <w:p>
      <w:pPr>
        <w:pStyle w:val="P17"/>
        <w:framePr w:w="7847" w:h="607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Orange Academy s.r.o.</w:t>
      </w:r>
    </w:p>
    <w:p>
      <w:pPr>
        <w:pStyle w:val="P19"/>
        <w:framePr w:w="2784" w:h="607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>Pionýrská 1137/15, 69301 Hustopeče</w:t>
      </w:r>
    </w:p>
    <w:p>
      <w:pPr>
        <w:pStyle w:val="P13"/>
        <w:framePr w:w="7847" w:h="607" w:hRule="exact" w:wrap="none" w:vAnchor="page" w:hAnchor="margin" w:x="45" w:y="1483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94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1483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94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15.9.2026 13:02:10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REKVAL, s.r.o.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Sazečská 346/3, 71000 Ostrava</w:t>
      </w:r>
    </w:p>
    <w:p>
      <w:pPr>
        <w:pStyle w:val="P17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04"/>
        <w:rPr>
          <w:rStyle w:val="C15"/>
          <w:rtl w:val="0"/>
        </w:rPr>
      </w:pPr>
      <w:r>
        <w:rPr>
          <w:rStyle w:val="C15"/>
          <w:rtl w:val="0"/>
        </w:rPr>
        <w:t>Rodinné centrum Pohádková Chaloupka, z.s.</w:t>
      </w:r>
    </w:p>
    <w:p>
      <w:pPr>
        <w:pStyle w:val="P19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04"/>
        <w:rPr>
          <w:rStyle w:val="C16"/>
          <w:rtl w:val="0"/>
        </w:rPr>
      </w:pPr>
      <w:r>
        <w:rPr>
          <w:rStyle w:val="C16"/>
          <w:rtl w:val="0"/>
        </w:rPr>
        <w:t>Přestanov 141, 40317 Přestanov</w:t>
      </w:r>
    </w:p>
    <w:p>
      <w:pPr>
        <w:pStyle w:val="P13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21"/>
        <w:rPr>
          <w:rStyle w:val="C13"/>
          <w:rtl w:val="0"/>
        </w:rPr>
      </w:pPr>
      <w:r>
        <w:rPr>
          <w:rStyle w:val="C13"/>
          <w:rtl w:val="0"/>
        </w:rPr>
        <w:t>Bc. Stoklásková Kristýna</w:t>
      </w:r>
    </w:p>
    <w:p>
      <w:pPr>
        <w:pStyle w:val="P15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21"/>
        <w:rPr>
          <w:rStyle w:val="C14"/>
          <w:rtl w:val="0"/>
        </w:rPr>
      </w:pPr>
      <w:r>
        <w:rPr>
          <w:rStyle w:val="C14"/>
          <w:rtl w:val="0"/>
        </w:rPr>
        <w:t>Kloboukova 2228/32, 14800 Praha 4</w:t>
      </w:r>
    </w:p>
    <w:p>
      <w:pPr>
        <w:pStyle w:val="P17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037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037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376" w:hRule="exact" w:wrap="none" w:vAnchor="page" w:hAnchor="margin" w:x="45" w:y="536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23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Kaplice, Pohorská 86</w:t>
      </w:r>
    </w:p>
    <w:p>
      <w:pPr>
        <w:pStyle w:val="P15"/>
        <w:framePr w:w="2784" w:h="376" w:hRule="exact" w:wrap="none" w:vAnchor="page" w:hAnchor="margin" w:x="7937" w:y="536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23"/>
        <w:rPr>
          <w:rStyle w:val="C14"/>
          <w:rtl w:val="0"/>
        </w:rPr>
      </w:pPr>
      <w:r>
        <w:rPr>
          <w:rStyle w:val="C14"/>
          <w:rtl w:val="0"/>
        </w:rPr>
        <w:t>Pohorská 86, 38241 Kaplice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Střední průmyslová škola a Obchodní akademie, Bruntál, příspěvková organizace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Kavalcova 814/1, 79201 Bruntál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TaxReal s.r.o.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Sicherova 1652/7, 19800 Praha 9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TRIGON CELOŽIVOTNÍ VZDĚLÁVÁNÍ, s.r.o.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Koterovská 345/16, 32600 Plzeň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17"/>
        <w:framePr w:w="7847" w:h="376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Ing. Václavíková Mária</w:t>
      </w:r>
    </w:p>
    <w:p>
      <w:pPr>
        <w:pStyle w:val="P19"/>
        <w:framePr w:w="2784" w:h="376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Roklova 1904, 19016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Asistent/asistentka, 15.9.2026 13:02:10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