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EE0D9" Type="http://schemas.openxmlformats.org/officeDocument/2006/relationships/officeDocument" Target="/word/document.xml" /><Relationship Id="coreR473EE0D9" Type="http://schemas.openxmlformats.org/package/2006/relationships/metadata/core-properties" Target="/docProps/core.xml" /><Relationship Id="customR473EE0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Personalista (kód: 62-007-N)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 právní a další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prostředků výpočetní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spravování dokumentů v administrativně personální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agendy povinných lékařských prohlídek, BOZP a PO ve firmě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vzdělávání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náborových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a používání systémů hodnocení a odměňování zaměstnanců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Personalista, 31.10.2026 9:33:30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 právní a další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základních ustanoveních zákoníku práce a občanského zákoníku v oblasti personalistiky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orientaci v základních ustanoveních obchodního zákoníku ve vztahu k personální práci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Prokázat orientaci v předpisech upravujících mzdy a platy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pracovněprávních vztahů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obsah personálního managementu – uplatnění ve firmě, úkoly a poslání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Uvést pravomoci a odpovědnosti statutárních orgánů a vedoucích zaměstnanců firmy (představenstvo, dozorčí rada apod. – dle typu firmy) v pracovněprávní oblasti</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Využívání prostředků výpočetní techniky</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Orientovat se v prostředí operačního systému</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Koncipovat dokumenty v textovém editoru</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Navrhnout tabulku a vytvořit graf v tabulkovém procesoru</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 a 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Vytvořit počítačovou prezentaci</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Praktické předvedení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e) Vyhledat informace na internetu</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Praktické předvedení a 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f) Komunikovat pomocí elektronické pošty</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Tvorba a spravování dokumentů v administrativně personální činnosti</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a) Prokázat znalost pravidel tvorby písemných dokumentů podle platné normy</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b) Charakterizovat způsob zajišťování administrativy pomocí výpočetní techniky</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c) Vyjmenovat systémy ukládání dokumentů, včetně základních pravidel skartace</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Písemné a 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d) Charakterizovat způsoby vedení osobních spisů a popisů pracovních míst</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Písemné a ústní ověření</w:t>
      </w:r>
    </w:p>
    <w:p>
      <w:pPr>
        <w:pStyle w:val="P12"/>
        <w:framePr w:w="6710" w:h="607" w:hRule="exact" w:wrap="none" w:vAnchor="page" w:hAnchor="margin" w:x="45" w:y="14345"/>
        <w:rPr>
          <w:rStyle w:val="C3"/>
          <w:rtl w:val="0"/>
        </w:rPr>
      </w:pPr>
    </w:p>
    <w:p>
      <w:pPr>
        <w:pStyle w:val="P13"/>
        <w:framePr w:w="6658" w:h="480" w:hRule="exact" w:wrap="none" w:vAnchor="page" w:hAnchor="margin" w:x="71" w:y="14401"/>
        <w:rPr>
          <w:rStyle w:val="C11"/>
          <w:rtl w:val="0"/>
        </w:rPr>
      </w:pPr>
      <w:r>
        <w:rPr>
          <w:rStyle w:val="C11"/>
          <w:rtl w:val="0"/>
        </w:rPr>
        <w:t>e) Uvést pravidla tvorby a uplatňování vnitřních firemních dokumentů a předpisů</w:t>
      </w:r>
    </w:p>
    <w:p>
      <w:pPr>
        <w:pStyle w:val="P28"/>
        <w:framePr w:w="3921" w:h="607" w:hRule="exact" w:wrap="none" w:vAnchor="page" w:hAnchor="margin" w:x="6800" w:y="14345"/>
        <w:rPr>
          <w:rStyle w:val="C3"/>
          <w:rtl w:val="0"/>
        </w:rPr>
      </w:pPr>
    </w:p>
    <w:p>
      <w:pPr>
        <w:pStyle w:val="P29"/>
        <w:framePr w:w="3839" w:h="480" w:hRule="exact" w:wrap="none" w:vAnchor="page" w:hAnchor="margin" w:x="6856" w:y="14401"/>
        <w:rPr>
          <w:rStyle w:val="C21"/>
          <w:rtl w:val="0"/>
        </w:rPr>
      </w:pPr>
      <w:r>
        <w:rPr>
          <w:rStyle w:val="C21"/>
          <w:rtl w:val="0"/>
        </w:rPr>
        <w:t>Písemné a ústní ověření</w:t>
      </w:r>
    </w:p>
    <w:p>
      <w:pPr>
        <w:pStyle w:val="P32"/>
        <w:framePr w:w="10710" w:h="248" w:hRule="exact" w:wrap="none" w:vAnchor="page" w:hAnchor="margin" w:x="28" w:y="15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 31.10.2026 9:33:30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povinných lékařských prohlídek, BOZP a PO ve firmě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 legislativy v oblasti BOZP a PO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základní pravidla pro školení zaměstnanců v oblasti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povinnosti organizace v oblasti lékařských prohlídek zaměstnanců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vzdělávání zaměstnanců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základní přístupy k provádění a zajišťování normativního vzdělávání zaměstnanců, včetně zajišťování školení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Vyjmenovat profese vyžadující pravidelné přezkušování nebo školení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možnosti a formy dalšího vzdělávání zaměstnanců ve firmě</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náborových činností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Prokázat orientaci ve školské soustavě, vzdělávacích úrovních, oborech vzdělání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Písemné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Charakterizovat možné způsoby plánování lidských zdrojů, náboru a výběru zaměstnanců ve firmě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Popsat Národní systém kvalifikací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Tvorba a používání systémů hodnocení a odměňování zaměstnanců</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orientaci v hodnoticích a motivačních systémech zaměstnanců</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Charakterizovat možnosti kariérového růstu zaměstnanců ve firmě</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Vysvětlit základní principy mzdového systému v organizaci</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Organizování kolektivního vyjednávání</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a ústní ověření</w:t>
      </w:r>
    </w:p>
    <w:p>
      <w:pPr>
        <w:pStyle w:val="P16"/>
        <w:framePr w:w="6710" w:h="607" w:hRule="exact" w:wrap="none" w:vAnchor="page" w:hAnchor="margin" w:x="45" w:y="14472"/>
        <w:rPr>
          <w:rStyle w:val="C3"/>
          <w:rtl w:val="0"/>
        </w:rPr>
      </w:pPr>
    </w:p>
    <w:p>
      <w:pPr>
        <w:pStyle w:val="P17"/>
        <w:framePr w:w="6658" w:h="480" w:hRule="exact" w:wrap="none" w:vAnchor="page" w:hAnchor="margin" w:x="71" w:y="145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4472"/>
        <w:rPr>
          <w:rStyle w:val="C3"/>
          <w:rtl w:val="0"/>
        </w:rPr>
      </w:pPr>
    </w:p>
    <w:p>
      <w:pPr>
        <w:pStyle w:val="P31"/>
        <w:framePr w:w="3839" w:h="480" w:hRule="exact" w:wrap="none" w:vAnchor="page" w:hAnchor="margin" w:x="6856" w:y="14528"/>
        <w:rPr>
          <w:rStyle w:val="C22"/>
          <w:rtl w:val="0"/>
        </w:rPr>
      </w:pPr>
      <w:r>
        <w:rPr>
          <w:rStyle w:val="C22"/>
          <w:rtl w:val="0"/>
        </w:rPr>
        <w:t>Písemné a ústní ověření</w:t>
      </w:r>
    </w:p>
    <w:p>
      <w:pPr>
        <w:pStyle w:val="P12"/>
        <w:framePr w:w="6710" w:h="376" w:hRule="exact" w:wrap="none" w:vAnchor="page" w:hAnchor="margin" w:x="45" w:y="15079"/>
        <w:rPr>
          <w:rStyle w:val="C3"/>
          <w:rtl w:val="0"/>
        </w:rPr>
      </w:pPr>
    </w:p>
    <w:p>
      <w:pPr>
        <w:pStyle w:val="P13"/>
        <w:framePr w:w="6658" w:h="249" w:hRule="exact" w:wrap="none" w:vAnchor="page" w:hAnchor="margin" w:x="71" w:y="15135"/>
        <w:rPr>
          <w:rStyle w:val="C11"/>
          <w:rtl w:val="0"/>
        </w:rPr>
      </w:pPr>
      <w:r>
        <w:rPr>
          <w:rStyle w:val="C11"/>
          <w:rtl w:val="0"/>
        </w:rPr>
        <w:t>c) Uvést základní pravidla pro tvorbu kolektivní smlouvy</w:t>
      </w:r>
    </w:p>
    <w:p>
      <w:pPr>
        <w:pStyle w:val="P28"/>
        <w:framePr w:w="3921" w:h="376" w:hRule="exact" w:wrap="none" w:vAnchor="page" w:hAnchor="margin" w:x="6800" w:y="15079"/>
        <w:rPr>
          <w:rStyle w:val="C3"/>
          <w:rtl w:val="0"/>
        </w:rPr>
      </w:pPr>
    </w:p>
    <w:p>
      <w:pPr>
        <w:pStyle w:val="P29"/>
        <w:framePr w:w="3839" w:h="249" w:hRule="exact" w:wrap="none" w:vAnchor="page" w:hAnchor="margin" w:x="6856" w:y="1513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 31.10.2026 9:33:30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odpověď na test, řešení případové studie a prezentaci výsledků případové studie. Písemné ověření může být provedeno formou testu. V případě, že si autorizovaná osoba zvolí pro ověřování kompetencí formu testu, platí níže uvedená pravidla pro aplikaci písemných testů. Písemný test nemůže být jediným způsobem ověřování odborných kompetencí v rámci dílčí kvalifikace.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Organizování vzdělávání zaměstnanců, Zajišťování náborových činností, Tvorba a používání systémů hodnocení a odměňování zaměstnanců, Organizování kolektivního vyjednávání.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Personalista, 31.10.2026 9:33:30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23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humanitní, ekonomické, ekonomicko-technické nebo právní a alespoň 5 let odborné praxe v řídících činnostech v oblasti personalistiky nebo vzdělávání, z toho minimálně 4 roky v období posledních deseti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humanitní, ekonomické nebo ekonomicko-technické obory a alespoň 5 let odborné praxe v řídících činnostech v oblasti personalistiky nebo vzdělávání, z toho minimálně 2 roky v období posledních pěti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38" w:hRule="exact" w:wrap="none" w:vAnchor="page" w:hAnchor="margin" w:x="0" w:y="10215"/>
        <w:rPr>
          <w:rStyle w:val="C3"/>
          <w:rtl w:val="0"/>
        </w:rPr>
      </w:pPr>
    </w:p>
    <w:p>
      <w:pPr>
        <w:pStyle w:val="P35"/>
        <w:framePr w:w="10710" w:h="340" w:hRule="exact" w:wrap="none" w:vAnchor="page" w:hAnchor="margin" w:x="28" w:y="10215"/>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aktuální znění zákoníku práce, obchodního zákoníku a občanského zákoníku.</w:t>
      </w:r>
    </w:p>
    <w:p>
      <w:pPr>
        <w:keepNext w:val="0"/>
        <w:keepLines w:val="0"/>
        <w:framePr w:w="10766" w:h="2198"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Doba přípravy na zkoušku</w:t>
      </w:r>
    </w:p>
    <w:p>
      <w:pPr>
        <w:keepNext w:val="0"/>
        <w:keepLines w:val="0"/>
        <w:framePr w:w="10766" w:h="1036"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14583"/>
        <w:rPr>
          <w:rStyle w:val="C3"/>
          <w:rtl w:val="0"/>
        </w:rPr>
      </w:pPr>
    </w:p>
    <w:p>
      <w:pPr>
        <w:pStyle w:val="P35"/>
        <w:framePr w:w="10710" w:h="340" w:hRule="exact" w:wrap="none" w:vAnchor="page" w:hAnchor="margin" w:x="28" w:y="14583"/>
        <w:rPr>
          <w:rStyle w:val="C25"/>
          <w:rtl w:val="0"/>
        </w:rPr>
      </w:pPr>
      <w:r>
        <w:rPr>
          <w:rStyle w:val="C25"/>
          <w:rtl w:val="0"/>
        </w:rPr>
        <w:t>Doba pro vykonání zkoušky</w:t>
      </w:r>
    </w:p>
    <w:p>
      <w:pPr>
        <w:keepNext w:val="0"/>
        <w:keepLines w:val="0"/>
        <w:framePr w:w="10766" w:h="806" w:hRule="exact" w:wrap="none" w:vAnchor="page" w:hAnchor="margin" w:x="0" w:y="14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Personalista, 31.10.2026 9:33:30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management a administrativu,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Personalista, 31.10.2026 9:33:30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