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B7E443" Type="http://schemas.openxmlformats.org/officeDocument/2006/relationships/officeDocument" Target="/word/document.xml" /><Relationship Id="coreR6CB7E443" Type="http://schemas.openxmlformats.org/package/2006/relationships/metadata/core-properties" Target="/docProps/core.xml" /><Relationship Id="customR6CB7E4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Personalista/personalistka (kód: 62-007-N)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Personalista/personalistka, 31.10.2026 7:43:57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ABS WYDA,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Brněnská 1146/30, 59101 Žďár nad Sázavou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Active English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Masarykovo nám. 2457/10, 73301 Karviná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AKADEMIA CZ,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Dokoupilova 107/3, 72401 Ostrava - Stará Bělá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CE-PA, spol. s r.o.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Vavrečkova 5262, 76001 Zlín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Centrum služeb pro podnikání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Fügnerovo náměstí 1866/5, 12000 Praha 2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DTO CZ,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Mariánské náměstí 480/5, 70900 Ostrava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Erudio Patria s.r.o.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Lumírova 522/26, 70030 Ostrava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Grafia, společnost s ručením omezeným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Houškova 822/35, 32600 Plzeň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Ing. Grebíková Martina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Jana Koziny 190/2, 77900 Olomouc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HANDI HELP SERVIS, v.o.s.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Koperníkova 118, 73581 Bohumín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Leneo s.r.o.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Domažlická 1123/194, 31800 Plzeň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607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Memoro s.r.o.</w:t>
      </w:r>
    </w:p>
    <w:p>
      <w:pPr>
        <w:pStyle w:val="P19"/>
        <w:framePr w:w="2784" w:h="607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>Karla Černého 1459/1, 15600 Praha 5</w:t>
      </w:r>
    </w:p>
    <w:p>
      <w:pPr>
        <w:pStyle w:val="P13"/>
        <w:framePr w:w="7847" w:h="607" w:hRule="exact" w:wrap="none" w:vAnchor="page" w:hAnchor="margin" w:x="45" w:y="126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658"/>
        <w:rPr>
          <w:rStyle w:val="C13"/>
          <w:rtl w:val="0"/>
        </w:rPr>
      </w:pPr>
      <w:r>
        <w:rPr>
          <w:rStyle w:val="C13"/>
          <w:rtl w:val="0"/>
        </w:rPr>
        <w:t>NYrk s.r.o.</w:t>
      </w:r>
    </w:p>
    <w:p>
      <w:pPr>
        <w:pStyle w:val="P15"/>
        <w:framePr w:w="2784" w:h="607" w:hRule="exact" w:wrap="none" w:vAnchor="page" w:hAnchor="margin" w:x="7937" w:y="126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658"/>
        <w:rPr>
          <w:rStyle w:val="C14"/>
          <w:rtl w:val="0"/>
        </w:rPr>
      </w:pPr>
      <w:r>
        <w:rPr>
          <w:rStyle w:val="C14"/>
          <w:rtl w:val="0"/>
        </w:rPr>
        <w:t>Hybernská 1007/20, 11000 Praha</w:t>
      </w:r>
    </w:p>
    <w:p>
      <w:pPr>
        <w:pStyle w:val="P17"/>
        <w:framePr w:w="7847" w:h="607" w:hRule="exact" w:wrap="none" w:vAnchor="page" w:hAnchor="margin" w:x="45" w:y="132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275"/>
        <w:rPr>
          <w:rStyle w:val="C15"/>
          <w:rtl w:val="0"/>
        </w:rPr>
      </w:pPr>
      <w:r>
        <w:rPr>
          <w:rStyle w:val="C15"/>
          <w:rtl w:val="0"/>
        </w:rPr>
        <w:t>Orange Academy Pro s.r.o.</w:t>
      </w:r>
    </w:p>
    <w:p>
      <w:pPr>
        <w:pStyle w:val="P19"/>
        <w:framePr w:w="2784" w:h="607" w:hRule="exact" w:wrap="none" w:vAnchor="page" w:hAnchor="margin" w:x="7937" w:y="132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275"/>
        <w:rPr>
          <w:rStyle w:val="C16"/>
          <w:rtl w:val="0"/>
        </w:rPr>
      </w:pPr>
      <w:r>
        <w:rPr>
          <w:rStyle w:val="C16"/>
          <w:rtl w:val="0"/>
        </w:rPr>
        <w:t>Dudíkova 1038 1038, 66461 Rajhrad</w:t>
      </w:r>
    </w:p>
    <w:p>
      <w:pPr>
        <w:pStyle w:val="P13"/>
        <w:framePr w:w="7847" w:h="607" w:hRule="exact" w:wrap="none" w:vAnchor="page" w:hAnchor="margin" w:x="45" w:y="138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891"/>
        <w:rPr>
          <w:rStyle w:val="C13"/>
          <w:rtl w:val="0"/>
        </w:rPr>
      </w:pPr>
      <w:r>
        <w:rPr>
          <w:rStyle w:val="C13"/>
          <w:rtl w:val="0"/>
        </w:rPr>
        <w:t>Orange Academy s.r.o.</w:t>
      </w:r>
    </w:p>
    <w:p>
      <w:pPr>
        <w:pStyle w:val="P15"/>
        <w:framePr w:w="2784" w:h="607" w:hRule="exact" w:wrap="none" w:vAnchor="page" w:hAnchor="margin" w:x="7937" w:y="138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891"/>
        <w:rPr>
          <w:rStyle w:val="C14"/>
          <w:rtl w:val="0"/>
        </w:rPr>
      </w:pPr>
      <w:r>
        <w:rPr>
          <w:rStyle w:val="C14"/>
          <w:rtl w:val="0"/>
        </w:rPr>
        <w:t>Pionýrská 1137/15, 69301 Hustopeče</w:t>
      </w:r>
    </w:p>
    <w:p>
      <w:pPr>
        <w:pStyle w:val="P17"/>
        <w:framePr w:w="7847" w:h="607" w:hRule="exact" w:wrap="none" w:vAnchor="page" w:hAnchor="margin" w:x="45" w:y="144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08"/>
        <w:rPr>
          <w:rStyle w:val="C15"/>
          <w:rtl w:val="0"/>
        </w:rPr>
      </w:pPr>
      <w:r>
        <w:rPr>
          <w:rStyle w:val="C15"/>
          <w:rtl w:val="0"/>
        </w:rPr>
        <w:t>Počítačová služba s.r.o.</w:t>
      </w:r>
    </w:p>
    <w:p>
      <w:pPr>
        <w:pStyle w:val="P19"/>
        <w:framePr w:w="2784" w:h="607" w:hRule="exact" w:wrap="none" w:vAnchor="page" w:hAnchor="margin" w:x="7937" w:y="144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08"/>
        <w:rPr>
          <w:rStyle w:val="C16"/>
          <w:rtl w:val="0"/>
        </w:rPr>
      </w:pPr>
      <w:r>
        <w:rPr>
          <w:rStyle w:val="C16"/>
          <w:rtl w:val="0"/>
        </w:rPr>
        <w:t>Stupkova 413/1a, 77900 Olomouc</w:t>
      </w:r>
    </w:p>
    <w:p>
      <w:pPr>
        <w:pStyle w:val="P13"/>
        <w:framePr w:w="7847" w:h="607" w:hRule="exact" w:wrap="none" w:vAnchor="page" w:hAnchor="margin" w:x="45" w:y="150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24"/>
        <w:rPr>
          <w:rStyle w:val="C13"/>
          <w:rtl w:val="0"/>
        </w:rPr>
      </w:pPr>
      <w:r>
        <w:rPr>
          <w:rStyle w:val="C13"/>
          <w:rtl w:val="0"/>
        </w:rPr>
        <w:t>Mgr. Rothová Monika</w:t>
      </w:r>
    </w:p>
    <w:p>
      <w:pPr>
        <w:pStyle w:val="P15"/>
        <w:framePr w:w="2784" w:h="607" w:hRule="exact" w:wrap="none" w:vAnchor="page" w:hAnchor="margin" w:x="7937" w:y="150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24"/>
        <w:rPr>
          <w:rStyle w:val="C14"/>
          <w:rtl w:val="0"/>
        </w:rPr>
      </w:pPr>
      <w:r>
        <w:rPr>
          <w:rStyle w:val="C14"/>
          <w:rtl w:val="0"/>
        </w:rPr>
        <w:t>Jiráskovo nábřeží 1560/4, 37004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Personalista/personalistka, 31.10.2026 7:43:57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Středisko vzdělávání s.r.o.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Česká 1432/36, 70030 Ostrava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Střední průmyslová škola a Obchodní akademie, Bruntál, příspěvková organizace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Kavalcova 814/1, 79201 Bruntál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TRIGON CELOŽIVOTNÍ VZDĚLÁVÁNÍ, s.r.o.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Koterovská 345/16, 32600 Plzeň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Ing. Václavíková Mária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Roklova 1904, 19016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Personalista/personalistka, 31.10.2026 7:43:57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