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2CA496" Type="http://schemas.openxmlformats.org/officeDocument/2006/relationships/officeDocument" Target="/word/document.xml" /><Relationship Id="coreR422CA496" Type="http://schemas.openxmlformats.org/package/2006/relationships/metadata/core-properties" Target="/docProps/core.xml" /><Relationship Id="customR422CA4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mistr / keramická technička mistrová (kód: 28-028-M)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keramické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podkladů pro odměňování pracovníků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preventivních prohlídek a oprav strojů a zařízení pro keramickou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a vazeb výrobních činností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Operativní řešení organizačních a provozních problémů v keramické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technologického úseku keramické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a motivování zaměstnanců v keramické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Keramický technik mistr / keramická technička mistrová, 27.10.2026 1:20:06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zadané keramické výroby, orientovat se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Přečíst a popsat výrobní výkres a související technologickou dokumentaci k zadanému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způsob kontroly dodržení technologického postupu a systémy řízení kvality ISO 9001</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Vyjmenovat základní bezpečnostní předpisy charakteristické pro keramickou výrobu, uvést základní parametry pro rizikové oblasti (hlučnost, prašnost, ochranné prvky technologických zařízení) v keramické výrobě</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340" w:hRule="exact" w:wrap="none" w:vAnchor="page" w:hAnchor="margin" w:x="28" w:y="8699"/>
        <w:rPr>
          <w:rStyle w:val="C18"/>
          <w:rtl w:val="0"/>
        </w:rPr>
      </w:pPr>
      <w:r>
        <w:rPr>
          <w:rStyle w:val="C18"/>
          <w:rtl w:val="0"/>
        </w:rPr>
        <w:t>Vedení provozní dokumentace keramické výroby</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Popsat provozní dokumentaci pro zadaný výrobek v keramické výrobě</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Uvést hlavní parametry, které by měla provozní dokumentace pro zadaný výrobek v keramické výrobě obsahovat</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Ústní ověření</w:t>
      </w:r>
    </w:p>
    <w:p>
      <w:pPr>
        <w:pStyle w:val="P32"/>
        <w:framePr w:w="10710" w:h="248" w:hRule="exact" w:wrap="none" w:vAnchor="page" w:hAnchor="margin" w:x="28" w:y="10611"/>
        <w:rPr>
          <w:rStyle w:val="C23"/>
          <w:rtl w:val="0"/>
        </w:rPr>
      </w:pPr>
      <w:r>
        <w:rPr>
          <w:rStyle w:val="C23"/>
          <w:rtl w:val="0"/>
        </w:rPr>
        <w:t>Je třeba splnit obě kritéria.</w:t>
      </w:r>
    </w:p>
    <w:p>
      <w:pPr>
        <w:pStyle w:val="P23"/>
        <w:framePr w:w="10710" w:h="340" w:hRule="exact" w:wrap="none" w:vAnchor="page" w:hAnchor="margin" w:x="28" w:y="11047"/>
        <w:rPr>
          <w:rStyle w:val="C18"/>
          <w:rtl w:val="0"/>
        </w:rPr>
      </w:pPr>
      <w:r>
        <w:rPr>
          <w:rStyle w:val="C18"/>
          <w:rtl w:val="0"/>
        </w:rPr>
        <w:t>Zpracování podkladů pro odměňování pracovníků v keramické výrobě</w:t>
      </w:r>
    </w:p>
    <w:p>
      <w:pPr>
        <w:pStyle w:val="P24"/>
        <w:framePr w:w="6713" w:h="376" w:hRule="exact" w:wrap="none" w:vAnchor="page" w:hAnchor="margin" w:x="45" w:y="11486"/>
        <w:rPr>
          <w:rStyle w:val="C3"/>
          <w:rtl w:val="0"/>
        </w:rPr>
      </w:pPr>
    </w:p>
    <w:p>
      <w:pPr>
        <w:pStyle w:val="P25"/>
        <w:framePr w:w="6661" w:h="249" w:hRule="exact" w:wrap="none" w:vAnchor="page" w:hAnchor="margin" w:x="71" w:y="11557"/>
        <w:rPr>
          <w:rStyle w:val="C19"/>
          <w:rtl w:val="0"/>
        </w:rPr>
      </w:pPr>
      <w:r>
        <w:rPr>
          <w:rStyle w:val="C19"/>
          <w:rtl w:val="0"/>
        </w:rPr>
        <w:t>Kritéria hodnocení</w:t>
      </w:r>
    </w:p>
    <w:p>
      <w:pPr>
        <w:pStyle w:val="P26"/>
        <w:framePr w:w="3918" w:h="376" w:hRule="exact" w:wrap="none" w:vAnchor="page" w:hAnchor="margin" w:x="6803" w:y="11486"/>
        <w:rPr>
          <w:rStyle w:val="C3"/>
          <w:rtl w:val="0"/>
        </w:rPr>
      </w:pPr>
    </w:p>
    <w:p>
      <w:pPr>
        <w:pStyle w:val="P27"/>
        <w:framePr w:w="3836" w:h="249" w:hRule="exact" w:wrap="none" w:vAnchor="page" w:hAnchor="margin" w:x="6859" w:y="11557"/>
        <w:rPr>
          <w:rStyle w:val="C20"/>
          <w:rtl w:val="0"/>
        </w:rPr>
      </w:pPr>
      <w:r>
        <w:rPr>
          <w:rStyle w:val="C20"/>
          <w:rtl w:val="0"/>
        </w:rPr>
        <w:t>Způsoby ověření</w:t>
      </w:r>
    </w:p>
    <w:p>
      <w:pPr>
        <w:pStyle w:val="P12"/>
        <w:framePr w:w="6710" w:h="607" w:hRule="exact" w:wrap="none" w:vAnchor="page" w:hAnchor="margin" w:x="45" w:y="11862"/>
        <w:rPr>
          <w:rStyle w:val="C3"/>
          <w:rtl w:val="0"/>
        </w:rPr>
      </w:pPr>
    </w:p>
    <w:p>
      <w:pPr>
        <w:pStyle w:val="P13"/>
        <w:framePr w:w="6658" w:h="480" w:hRule="exact" w:wrap="none" w:vAnchor="page" w:hAnchor="margin" w:x="71" w:y="11918"/>
        <w:rPr>
          <w:rStyle w:val="C11"/>
          <w:rtl w:val="0"/>
        </w:rPr>
      </w:pPr>
      <w:r>
        <w:rPr>
          <w:rStyle w:val="C11"/>
          <w:rtl w:val="0"/>
        </w:rPr>
        <w:t>a) Popsat základní parametry spojené s vykazováním výkonů pracovníků a jejich odměňováním</w:t>
      </w:r>
    </w:p>
    <w:p>
      <w:pPr>
        <w:pStyle w:val="P28"/>
        <w:framePr w:w="3921" w:h="607" w:hRule="exact" w:wrap="none" w:vAnchor="page" w:hAnchor="margin" w:x="6800" w:y="11862"/>
        <w:rPr>
          <w:rStyle w:val="C3"/>
          <w:rtl w:val="0"/>
        </w:rPr>
      </w:pPr>
    </w:p>
    <w:p>
      <w:pPr>
        <w:pStyle w:val="P29"/>
        <w:framePr w:w="3839" w:h="480" w:hRule="exact" w:wrap="none" w:vAnchor="page" w:hAnchor="margin" w:x="6856" w:y="11918"/>
        <w:rPr>
          <w:rStyle w:val="C21"/>
          <w:rtl w:val="0"/>
        </w:rPr>
      </w:pPr>
      <w:r>
        <w:rPr>
          <w:rStyle w:val="C21"/>
          <w:rtl w:val="0"/>
        </w:rPr>
        <w:t>Ústní ověření</w:t>
      </w:r>
    </w:p>
    <w:p>
      <w:pPr>
        <w:pStyle w:val="P16"/>
        <w:framePr w:w="6710" w:h="607" w:hRule="exact" w:wrap="none" w:vAnchor="page" w:hAnchor="margin" w:x="45" w:y="12469"/>
        <w:rPr>
          <w:rStyle w:val="C3"/>
          <w:rtl w:val="0"/>
        </w:rPr>
      </w:pPr>
    </w:p>
    <w:p>
      <w:pPr>
        <w:pStyle w:val="P17"/>
        <w:framePr w:w="6658" w:h="480" w:hRule="exact" w:wrap="none" w:vAnchor="page" w:hAnchor="margin" w:x="71" w:y="12525"/>
        <w:rPr>
          <w:rStyle w:val="C13"/>
          <w:rtl w:val="0"/>
        </w:rPr>
      </w:pPr>
      <w:r>
        <w:rPr>
          <w:rStyle w:val="C13"/>
          <w:rtl w:val="0"/>
        </w:rPr>
        <w:t>b) Vysvětlit princip hodnocení a odměňování pracovníků v keramické výrobě a zpracovat pracovní výkaz podle zadání</w:t>
      </w:r>
    </w:p>
    <w:p>
      <w:pPr>
        <w:pStyle w:val="P30"/>
        <w:framePr w:w="3921" w:h="607" w:hRule="exact" w:wrap="none" w:vAnchor="page" w:hAnchor="margin" w:x="6800" w:y="12469"/>
        <w:rPr>
          <w:rStyle w:val="C3"/>
          <w:rtl w:val="0"/>
        </w:rPr>
      </w:pPr>
    </w:p>
    <w:p>
      <w:pPr>
        <w:pStyle w:val="P31"/>
        <w:framePr w:w="3839" w:h="480" w:hRule="exact" w:wrap="none" w:vAnchor="page" w:hAnchor="margin" w:x="6856" w:y="12525"/>
        <w:rPr>
          <w:rStyle w:val="C22"/>
          <w:rtl w:val="0"/>
        </w:rPr>
      </w:pPr>
      <w:r>
        <w:rPr>
          <w:rStyle w:val="C22"/>
          <w:rtl w:val="0"/>
        </w:rPr>
        <w:t>Praktické předvedení a ústní ověření</w:t>
      </w:r>
    </w:p>
    <w:p>
      <w:pPr>
        <w:pStyle w:val="P32"/>
        <w:framePr w:w="10710" w:h="248" w:hRule="exact" w:wrap="none" w:vAnchor="page" w:hAnchor="margin" w:x="28" w:y="131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mistr / keramická technička mistrová, 27.10.2026 1:20:06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preventivních prohlídek a oprav strojů a zařízení pro keramickou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preventivních prohlídek a oprav, které se týkají provozu strojů a zařízení v keramické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údaje, které by měly být uvedeny v dokumentacích určených pro jednotlivé stroje a zařízení v keramické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Koordinace průběhu a vazeb výrobních činností v keramické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hlavní parametry nutné pro správnou koordinaci pracovních operací v keramické výrobě</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Vytvořit a popsat plán výroby zadaného výrobku v keramické výrobě s popisem návazností jednotlivých výrobních procesů a definovat vazby mezi jednotlivými technologickými kroky v keramické výrobě</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Operativní řešení organizačních a provozních problémů v keramické výrobě</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Popsat hlavní problémy a rizika spojené s jednotlivými technologickými operacemi v keramické výrobě</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607" w:hRule="exact" w:wrap="none" w:vAnchor="page" w:hAnchor="margin" w:x="45" w:y="8957"/>
        <w:rPr>
          <w:rStyle w:val="C3"/>
          <w:rtl w:val="0"/>
        </w:rPr>
      </w:pPr>
    </w:p>
    <w:p>
      <w:pPr>
        <w:pStyle w:val="P17"/>
        <w:framePr w:w="6658" w:h="480" w:hRule="exact" w:wrap="none" w:vAnchor="page" w:hAnchor="margin" w:x="71" w:y="9013"/>
        <w:rPr>
          <w:rStyle w:val="C13"/>
          <w:rtl w:val="0"/>
        </w:rPr>
      </w:pPr>
      <w:r>
        <w:rPr>
          <w:rStyle w:val="C13"/>
          <w:rtl w:val="0"/>
        </w:rPr>
        <w:t>b) Navrhnout způsoby vedoucí k odstranění problémů v keramické výrobě na základě modelové situace</w:t>
      </w:r>
    </w:p>
    <w:p>
      <w:pPr>
        <w:pStyle w:val="P30"/>
        <w:framePr w:w="3921" w:h="607" w:hRule="exact" w:wrap="none" w:vAnchor="page" w:hAnchor="margin" w:x="6800" w:y="8957"/>
        <w:rPr>
          <w:rStyle w:val="C3"/>
          <w:rtl w:val="0"/>
        </w:rPr>
      </w:pPr>
    </w:p>
    <w:p>
      <w:pPr>
        <w:pStyle w:val="P31"/>
        <w:framePr w:w="3839" w:h="480" w:hRule="exact" w:wrap="none" w:vAnchor="page" w:hAnchor="margin" w:x="6856" w:y="9013"/>
        <w:rPr>
          <w:rStyle w:val="C22"/>
          <w:rtl w:val="0"/>
        </w:rPr>
      </w:pPr>
      <w:r>
        <w:rPr>
          <w:rStyle w:val="C22"/>
          <w:rtl w:val="0"/>
        </w:rPr>
        <w:t>Praktické předvedení a ústní ověření</w:t>
      </w:r>
    </w:p>
    <w:p>
      <w:pPr>
        <w:pStyle w:val="P32"/>
        <w:framePr w:w="10710" w:h="248" w:hRule="exact" w:wrap="none" w:vAnchor="page" w:hAnchor="margin" w:x="28" w:y="9677"/>
        <w:rPr>
          <w:rStyle w:val="C23"/>
          <w:rtl w:val="0"/>
        </w:rPr>
      </w:pPr>
      <w:r>
        <w:rPr>
          <w:rStyle w:val="C23"/>
          <w:rtl w:val="0"/>
        </w:rPr>
        <w:t>Je třeba splnit obě kritéria.</w:t>
      </w:r>
    </w:p>
    <w:p>
      <w:pPr>
        <w:pStyle w:val="P23"/>
        <w:framePr w:w="10710" w:h="340" w:hRule="exact" w:wrap="none" w:vAnchor="page" w:hAnchor="margin" w:x="28" w:y="10113"/>
        <w:rPr>
          <w:rStyle w:val="C18"/>
          <w:rtl w:val="0"/>
        </w:rPr>
      </w:pPr>
      <w:r>
        <w:rPr>
          <w:rStyle w:val="C18"/>
          <w:rtl w:val="0"/>
        </w:rPr>
        <w:t>Řízení technologického úseku keramické výroby</w:t>
      </w:r>
    </w:p>
    <w:p>
      <w:pPr>
        <w:pStyle w:val="P24"/>
        <w:framePr w:w="6713" w:h="376" w:hRule="exact" w:wrap="none" w:vAnchor="page" w:hAnchor="margin" w:x="45" w:y="10552"/>
        <w:rPr>
          <w:rStyle w:val="C3"/>
          <w:rtl w:val="0"/>
        </w:rPr>
      </w:pPr>
    </w:p>
    <w:p>
      <w:pPr>
        <w:pStyle w:val="P25"/>
        <w:framePr w:w="6661" w:h="249" w:hRule="exact" w:wrap="none" w:vAnchor="page" w:hAnchor="margin" w:x="71" w:y="10623"/>
        <w:rPr>
          <w:rStyle w:val="C19"/>
          <w:rtl w:val="0"/>
        </w:rPr>
      </w:pPr>
      <w:r>
        <w:rPr>
          <w:rStyle w:val="C19"/>
          <w:rtl w:val="0"/>
        </w:rPr>
        <w:t>Kritéria hodnocení</w:t>
      </w:r>
    </w:p>
    <w:p>
      <w:pPr>
        <w:pStyle w:val="P26"/>
        <w:framePr w:w="3918" w:h="376" w:hRule="exact" w:wrap="none" w:vAnchor="page" w:hAnchor="margin" w:x="6803" w:y="10552"/>
        <w:rPr>
          <w:rStyle w:val="C3"/>
          <w:rtl w:val="0"/>
        </w:rPr>
      </w:pPr>
    </w:p>
    <w:p>
      <w:pPr>
        <w:pStyle w:val="P27"/>
        <w:framePr w:w="3836" w:h="249" w:hRule="exact" w:wrap="none" w:vAnchor="page" w:hAnchor="margin" w:x="6859" w:y="10623"/>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Určit klíčové parametry typické pro jednotlivé výrobní procesy v keramické výrobě</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Praktické předvedení a ústní ověření</w:t>
      </w:r>
    </w:p>
    <w:p>
      <w:pPr>
        <w:pStyle w:val="P16"/>
        <w:framePr w:w="6710" w:h="607" w:hRule="exact" w:wrap="none" w:vAnchor="page" w:hAnchor="margin" w:x="45" w:y="11535"/>
        <w:rPr>
          <w:rStyle w:val="C3"/>
          <w:rtl w:val="0"/>
        </w:rPr>
      </w:pPr>
    </w:p>
    <w:p>
      <w:pPr>
        <w:pStyle w:val="P17"/>
        <w:framePr w:w="6658" w:h="480" w:hRule="exact" w:wrap="none" w:vAnchor="page" w:hAnchor="margin" w:x="71" w:y="11591"/>
        <w:rPr>
          <w:rStyle w:val="C13"/>
          <w:rtl w:val="0"/>
        </w:rPr>
      </w:pPr>
      <w:r>
        <w:rPr>
          <w:rStyle w:val="C13"/>
          <w:rtl w:val="0"/>
        </w:rPr>
        <w:t>b) Popsat způsob technologického zajištění daného úseku keramické výroby pro zadaný výrobek</w:t>
      </w:r>
    </w:p>
    <w:p>
      <w:pPr>
        <w:pStyle w:val="P30"/>
        <w:framePr w:w="3921" w:h="607" w:hRule="exact" w:wrap="none" w:vAnchor="page" w:hAnchor="margin" w:x="6800" w:y="11535"/>
        <w:rPr>
          <w:rStyle w:val="C3"/>
          <w:rtl w:val="0"/>
        </w:rPr>
      </w:pPr>
    </w:p>
    <w:p>
      <w:pPr>
        <w:pStyle w:val="P31"/>
        <w:framePr w:w="3839" w:h="480" w:hRule="exact" w:wrap="none" w:vAnchor="page" w:hAnchor="margin" w:x="6856" w:y="11591"/>
        <w:rPr>
          <w:rStyle w:val="C22"/>
          <w:rtl w:val="0"/>
        </w:rPr>
      </w:pPr>
      <w:r>
        <w:rPr>
          <w:rStyle w:val="C22"/>
          <w:rtl w:val="0"/>
        </w:rPr>
        <w:t>Ústní ověření</w:t>
      </w:r>
    </w:p>
    <w:p>
      <w:pPr>
        <w:pStyle w:val="P12"/>
        <w:framePr w:w="6710" w:h="376" w:hRule="exact" w:wrap="none" w:vAnchor="page" w:hAnchor="margin" w:x="45" w:y="12142"/>
        <w:rPr>
          <w:rStyle w:val="C3"/>
          <w:rtl w:val="0"/>
        </w:rPr>
      </w:pPr>
    </w:p>
    <w:p>
      <w:pPr>
        <w:pStyle w:val="P13"/>
        <w:framePr w:w="6658" w:h="249" w:hRule="exact" w:wrap="none" w:vAnchor="page" w:hAnchor="margin" w:x="71" w:y="12198"/>
        <w:rPr>
          <w:rStyle w:val="C11"/>
          <w:rtl w:val="0"/>
        </w:rPr>
      </w:pPr>
      <w:r>
        <w:rPr>
          <w:rStyle w:val="C11"/>
          <w:rtl w:val="0"/>
        </w:rPr>
        <w:t>c) Popsat způsob personálního zajištění daného úseku keramické výroby</w:t>
      </w:r>
    </w:p>
    <w:p>
      <w:pPr>
        <w:pStyle w:val="P28"/>
        <w:framePr w:w="3921" w:h="376" w:hRule="exact" w:wrap="none" w:vAnchor="page" w:hAnchor="margin" w:x="6800" w:y="12142"/>
        <w:rPr>
          <w:rStyle w:val="C3"/>
          <w:rtl w:val="0"/>
        </w:rPr>
      </w:pPr>
    </w:p>
    <w:p>
      <w:pPr>
        <w:pStyle w:val="P29"/>
        <w:framePr w:w="3839" w:h="249" w:hRule="exact" w:wrap="none" w:vAnchor="page" w:hAnchor="margin" w:x="6856" w:y="12198"/>
        <w:rPr>
          <w:rStyle w:val="C21"/>
          <w:rtl w:val="0"/>
        </w:rPr>
      </w:pPr>
      <w:r>
        <w:rPr>
          <w:rStyle w:val="C21"/>
          <w:rtl w:val="0"/>
        </w:rPr>
        <w:t>Ústní ověření</w:t>
      </w:r>
    </w:p>
    <w:p>
      <w:pPr>
        <w:pStyle w:val="P16"/>
        <w:framePr w:w="6710" w:h="831" w:hRule="exact" w:wrap="none" w:vAnchor="page" w:hAnchor="margin" w:x="45" w:y="12519"/>
        <w:rPr>
          <w:rStyle w:val="C3"/>
          <w:rtl w:val="0"/>
        </w:rPr>
      </w:pPr>
    </w:p>
    <w:p>
      <w:pPr>
        <w:pStyle w:val="P17"/>
        <w:framePr w:w="6658" w:h="704" w:hRule="exact" w:wrap="none" w:vAnchor="page" w:hAnchor="margin" w:x="71" w:y="12575"/>
        <w:rPr>
          <w:rStyle w:val="C13"/>
          <w:rtl w:val="0"/>
        </w:rPr>
      </w:pPr>
      <w:r>
        <w:rPr>
          <w:rStyle w:val="C13"/>
          <w:rtl w:val="0"/>
        </w:rPr>
        <w:t>d) Navrhnout a popsat optimální prostorové rozložení výrobních technologických procesů z hlediska maximální produktivity keramické výroby na základě modelové situace</w:t>
      </w:r>
    </w:p>
    <w:p>
      <w:pPr>
        <w:pStyle w:val="P30"/>
        <w:framePr w:w="3921" w:h="831" w:hRule="exact" w:wrap="none" w:vAnchor="page" w:hAnchor="margin" w:x="6800" w:y="12519"/>
        <w:rPr>
          <w:rStyle w:val="C3"/>
          <w:rtl w:val="0"/>
        </w:rPr>
      </w:pPr>
    </w:p>
    <w:p>
      <w:pPr>
        <w:pStyle w:val="P31"/>
        <w:framePr w:w="3839" w:h="704" w:hRule="exact" w:wrap="none" w:vAnchor="page" w:hAnchor="margin" w:x="6856" w:y="12575"/>
        <w:rPr>
          <w:rStyle w:val="C22"/>
          <w:rtl w:val="0"/>
        </w:rPr>
      </w:pPr>
      <w:r>
        <w:rPr>
          <w:rStyle w:val="C22"/>
          <w:rtl w:val="0"/>
        </w:rPr>
        <w:t>Praktické předvedení a ústní ověření</w:t>
      </w:r>
    </w:p>
    <w:p>
      <w:pPr>
        <w:pStyle w:val="P32"/>
        <w:framePr w:w="10710" w:h="248" w:hRule="exact" w:wrap="none" w:vAnchor="page" w:hAnchor="margin" w:x="28" w:y="13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 keramická technička mistrová, 27.10.2026 1:20:06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motivování zaměstnanců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obsah pracovního řádu pro daný úsek výroby, uvést pracovněprávní předpisy a požadavky na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komunikaci mezi zaměstnanci a vedením keramického provozu vedoucí k motivování zaměstnanců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na modelové situaci jednání s lidmi při řešení výrobního problému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 keramická technička mistrová, 27.10.2026 1:20:06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https://www.nsp.cz/jednotka-prace/keramicky-technik-mistr#zdravotni-zpusobilost).</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připraví nabídku různých druhů keramických výrobků (minimálně 2 druhy výrobků), typy pracovních operací (uvedení minimálně 2 typů operací ve formě názvů pracovních operací), vzorky keramických materiálů (minimálně 3 kusy vzorků vad na výrobek) a umožní uchazeči se s tímto seznámit v předstihu (minimálně 1 měsíc) před zkouškou.</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zpracuje přehled doporučené literatury a umožní uchazeči se s ním seznámit v předstihu (minimálně 1 měsíc) před zkouškou. O formě seznámení uchazeče s nabídkou keramických výrobků, pracovních operací, vzorků keramických materiálů a s přehledem doporučené odborné literatury rozhoduje autorizovaná osoba.</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připraví minimálně jednu modelovou situaci pro každou z těchto ověřovaných odborných kompetencí: Operativní řešení organizačních a provozních problémů v keramické výrobě, kritérium hodnocení b); Řízení technologického úseku keramické výroby, kritérium hodnocení d); Vedení a motivování zaměstnanců v keramické výrobě, kritérium hodnocení c).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při zkoušce k dispozici PC s nainstalovaným kancelářským SW obsahujícím textový editor, tabulkový procesor a program pro tvorbu prezentace. S pomocí uvedeného vybavení bude uchazeč zpracovávat úkoly ověřující tyto odborné kompetence: Zpracování podkladů pro odměňování pracovníků v keramické výrobě, kritérium hodnocení b); Koordinace průběhu a vazeb výrobních činností v keramické výrobě, kritérium hodnocení b); Operativní řešení organizačních a provozních problémů v keramické výrobě, kritérium hodnocení b); Řízení technologického úseku keramické výroby, kritérium hodnocení d).</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sdělí uchazeči SW vybavení pro potřeby zkoušky z PK v předstihu (minimálně 1 měsíc) před zkouškou.</w:t>
      </w:r>
    </w:p>
    <w:p>
      <w:pPr>
        <w:pStyle w:val="P33"/>
        <w:framePr w:w="10766" w:h="1837"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Výsledné hodnocení</w:t>
      </w:r>
    </w:p>
    <w:p>
      <w:pPr>
        <w:keepNext w:val="0"/>
        <w:keepLines w:val="0"/>
        <w:framePr w:w="10766" w:h="1497"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26"/>
        <w:rPr>
          <w:rStyle w:val="C3"/>
          <w:rtl w:val="0"/>
        </w:rPr>
      </w:pPr>
    </w:p>
    <w:p>
      <w:pPr>
        <w:pStyle w:val="P35"/>
        <w:framePr w:w="10710" w:h="340" w:hRule="exact" w:wrap="none" w:vAnchor="page" w:hAnchor="margin" w:x="28" w:y="12426"/>
        <w:rPr>
          <w:rStyle w:val="C25"/>
          <w:rtl w:val="0"/>
        </w:rPr>
      </w:pPr>
      <w:r>
        <w:rPr>
          <w:rStyle w:val="C25"/>
          <w:rtl w:val="0"/>
        </w:rPr>
        <w:t>Počet zkoušejících</w:t>
      </w:r>
    </w:p>
    <w:p>
      <w:pPr>
        <w:keepNext w:val="0"/>
        <w:keepLines w:val="0"/>
        <w:framePr w:w="10766" w:h="1036" w:hRule="exact" w:wrap="none" w:vAnchor="page" w:hAnchor="margin" w:x="0" w:y="12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mistr / keramická technička mistrová, 27.10.2026 1:20:06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keramiky a alespoň 5 let odborné praxe v oblasti keramické výroby nebo ve funkci učitele odborného výcviku nebo praktického vyučování v oblasti keramické výroby.</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keramiky a alespoň 5 let odborné praxe v oblasti keramické výroby nebo ve funkci učitele odborných předmětů nebo odborného výcviku nebo praktického vyučování v oblasti keramické výroby.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28-028-M Keramický technik mistr / keramická technička mistrová</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keramické výroby.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67" w:hRule="exact" w:wrap="none" w:vAnchor="page" w:hAnchor="margin" w:x="0" w:y="8640"/>
        <w:rPr>
          <w:rStyle w:val="C3"/>
          <w:rtl w:val="0"/>
        </w:rPr>
      </w:pPr>
    </w:p>
    <w:p>
      <w:pPr>
        <w:pStyle w:val="P35"/>
        <w:framePr w:w="10710" w:h="340" w:hRule="exact" w:wrap="none" w:vAnchor="page" w:hAnchor="margin" w:x="28" w:y="8640"/>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1"/>
        <w:framePr w:w="10766" w:h="4627"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papírem, psacími potřebami a tabulí nebo flipchartem</w:t>
      </w:r>
    </w:p>
    <w:p>
      <w:pPr>
        <w:keepNext w:val="0"/>
        <w:keepLines w:val="1"/>
        <w:framePr w:w="10766" w:h="4627"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Formuláře pro výkazy práce a docházkové listy </w:t>
      </w:r>
    </w:p>
    <w:p>
      <w:pPr>
        <w:keepNext w:val="0"/>
        <w:keepLines w:val="1"/>
        <w:framePr w:w="10766" w:h="4627"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výrobní a technická dokumentace pro keramickou výrobu</w:t>
      </w:r>
    </w:p>
    <w:p>
      <w:pPr>
        <w:keepNext w:val="0"/>
        <w:keepLines w:val="1"/>
        <w:framePr w:w="10766" w:h="4627"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porcelánu, obkladaček, dlaždic, sanitární keramiky, žáromateriálů a stavebních výrobků z jílovitých materiálů (minimálně 3 kusy vzorků vad na výrobek)</w:t>
      </w:r>
    </w:p>
    <w:p>
      <w:pPr>
        <w:keepNext w:val="0"/>
        <w:keepLines w:val="1"/>
        <w:framePr w:w="10766" w:h="4627"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výrobků - minimálně 2 druhy </w:t>
      </w:r>
    </w:p>
    <w:p>
      <w:pPr>
        <w:keepNext w:val="0"/>
        <w:keepLines w:val="1"/>
        <w:framePr w:w="10766" w:h="4627"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materiálů - minimálně 2 druhy </w:t>
      </w:r>
    </w:p>
    <w:p>
      <w:pPr>
        <w:keepNext w:val="0"/>
        <w:keepLines w:val="0"/>
        <w:framePr w:w="10766" w:h="4627"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7"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4"/>
        <w:rPr>
          <w:rStyle w:val="C3"/>
          <w:rtl w:val="0"/>
        </w:rPr>
      </w:pPr>
    </w:p>
    <w:p>
      <w:pPr>
        <w:pStyle w:val="P35"/>
        <w:framePr w:w="10710" w:h="340" w:hRule="exact" w:wrap="none" w:vAnchor="page" w:hAnchor="margin" w:x="28" w:y="13834"/>
        <w:rPr>
          <w:rStyle w:val="C25"/>
          <w:rtl w:val="0"/>
        </w:rPr>
      </w:pPr>
      <w:r>
        <w:rPr>
          <w:rStyle w:val="C25"/>
          <w:rtl w:val="0"/>
        </w:rPr>
        <w:t>Doba přípravy na zkoušku</w:t>
      </w:r>
    </w:p>
    <w:p>
      <w:pPr>
        <w:keepNext w:val="0"/>
        <w:keepLines w:val="0"/>
        <w:framePr w:w="10766" w:h="806" w:hRule="exact" w:wrap="none" w:vAnchor="page" w:hAnchor="margin" w:x="0" w:y="14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Keramický technik mistr / keramická technička mistrová, 27.10.2026 1:20:06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Keramický technik mistr / keramická technička mistrová, 27.10.2026 1:20:06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CZ, s. r. o.</w:t>
      </w:r>
    </w:p>
    <w:p>
      <w:pPr>
        <w:pStyle w:val="P21"/>
        <w:framePr w:w="7654" w:h="331" w:hRule="exact" w:wrap="none" w:vAnchor="page" w:hAnchor="margin" w:x="28" w:y="15940"/>
        <w:rPr>
          <w:rStyle w:val="C16"/>
          <w:rtl w:val="0"/>
        </w:rPr>
      </w:pPr>
      <w:r>
        <w:rPr>
          <w:rStyle w:val="C16"/>
          <w:rtl w:val="0"/>
        </w:rPr>
        <w:t>Keramický technik mistr / keramická technička mistrová, 27.10.2026 1:20:06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BD2E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C767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8697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